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8D0A" w14:textId="77777777" w:rsidR="00413779" w:rsidRPr="009F6C88" w:rsidRDefault="00413779" w:rsidP="00413779">
      <w:pPr>
        <w:rPr>
          <w:b/>
          <w:caps/>
          <w:lang w:val="en-GB"/>
        </w:rPr>
      </w:pPr>
      <w:r w:rsidRPr="009F6C88">
        <w:rPr>
          <w:b/>
          <w:caps/>
          <w:lang w:val="en-GB"/>
        </w:rPr>
        <w:t>ROMANIAN ACADEMY</w:t>
      </w:r>
    </w:p>
    <w:p w14:paraId="7D066F7A" w14:textId="77777777" w:rsidR="00413779" w:rsidRPr="009F6C88" w:rsidRDefault="00413779" w:rsidP="00413779">
      <w:pPr>
        <w:rPr>
          <w:b/>
          <w:caps/>
          <w:lang w:val="en-GB"/>
        </w:rPr>
      </w:pPr>
      <w:r w:rsidRPr="009F6C88">
        <w:rPr>
          <w:b/>
          <w:caps/>
          <w:lang w:val="en-GB"/>
        </w:rPr>
        <w:t>School of Advanced Studies of the Romanian Academy (SCOSAAR)</w:t>
      </w:r>
    </w:p>
    <w:p w14:paraId="54F4B803" w14:textId="0C2867AC" w:rsidR="00413779" w:rsidRPr="005B1CE7" w:rsidRDefault="005B1CE7" w:rsidP="00413779">
      <w:pPr>
        <w:rPr>
          <w:b/>
          <w:szCs w:val="24"/>
          <w:lang w:val="en-GB"/>
        </w:rPr>
      </w:pPr>
      <w:r>
        <w:rPr>
          <w:b/>
          <w:szCs w:val="24"/>
          <w:lang w:val="en-GB"/>
        </w:rPr>
        <w:t xml:space="preserve">DOCTORAL SCHOOL: </w:t>
      </w:r>
      <w:r w:rsidRPr="00CE75DB">
        <w:rPr>
          <w:b/>
          <w:szCs w:val="24"/>
          <w:lang w:val="en-GB"/>
        </w:rPr>
        <w:t>P</w:t>
      </w:r>
      <w:r>
        <w:rPr>
          <w:b/>
          <w:szCs w:val="24"/>
          <w:lang w:val="en-GB"/>
        </w:rPr>
        <w:t>HILOLOGY AND CULTURAL STUDIES</w:t>
      </w:r>
      <w:r w:rsidRPr="00CE75DB">
        <w:rPr>
          <w:b/>
          <w:szCs w:val="24"/>
          <w:lang w:val="en-GB"/>
        </w:rPr>
        <w:t xml:space="preserve"> </w:t>
      </w:r>
    </w:p>
    <w:p w14:paraId="4B443137" w14:textId="77777777" w:rsidR="00413779" w:rsidRPr="009F6C88" w:rsidRDefault="00413779" w:rsidP="00413779">
      <w:pPr>
        <w:rPr>
          <w:szCs w:val="24"/>
          <w:lang w:val="en-GB"/>
        </w:rPr>
      </w:pPr>
    </w:p>
    <w:p w14:paraId="1220FAED" w14:textId="77777777" w:rsidR="00413779" w:rsidRPr="009F6C88" w:rsidRDefault="00413779" w:rsidP="00413779">
      <w:pPr>
        <w:jc w:val="center"/>
        <w:rPr>
          <w:b/>
          <w:szCs w:val="24"/>
          <w:lang w:val="en-GB"/>
        </w:rPr>
      </w:pPr>
      <w:r w:rsidRPr="009F6C88">
        <w:rPr>
          <w:b/>
          <w:szCs w:val="24"/>
          <w:lang w:val="en-GB"/>
        </w:rPr>
        <w:t>COURSE SYLLABUS</w:t>
      </w:r>
    </w:p>
    <w:p w14:paraId="164717D0" w14:textId="77777777" w:rsidR="00413779" w:rsidRPr="009F6C88" w:rsidRDefault="00413779" w:rsidP="00413779">
      <w:pPr>
        <w:rPr>
          <w:b/>
          <w:bCs/>
          <w:szCs w:val="24"/>
          <w:lang w:val="en-GB"/>
        </w:rPr>
      </w:pPr>
    </w:p>
    <w:p w14:paraId="40694581" w14:textId="77777777" w:rsidR="00413779" w:rsidRPr="009F6C88" w:rsidRDefault="00413779" w:rsidP="00413779">
      <w:pPr>
        <w:rPr>
          <w:b/>
          <w:bCs/>
          <w:szCs w:val="24"/>
          <w:lang w:val="en-GB"/>
        </w:rPr>
      </w:pPr>
    </w:p>
    <w:p w14:paraId="219C2F85" w14:textId="77777777" w:rsidR="00413779" w:rsidRPr="009F6C88" w:rsidRDefault="00413779" w:rsidP="00413779">
      <w:pPr>
        <w:rPr>
          <w:b/>
          <w:bCs/>
          <w:szCs w:val="24"/>
          <w:lang w:val="en-GB"/>
        </w:rPr>
      </w:pPr>
    </w:p>
    <w:p w14:paraId="7FD7C9FE" w14:textId="77777777" w:rsidR="00413779" w:rsidRPr="009F6C88" w:rsidRDefault="00BF038C" w:rsidP="00413779">
      <w:pPr>
        <w:rPr>
          <w:szCs w:val="24"/>
          <w:lang w:val="en-GB"/>
        </w:rPr>
      </w:pPr>
      <w:r>
        <w:rPr>
          <w:b/>
          <w:bCs/>
          <w:szCs w:val="24"/>
          <w:lang w:val="en-GB"/>
        </w:rPr>
        <w:t xml:space="preserve">Discipline </w:t>
      </w:r>
      <w:r w:rsidR="00413779" w:rsidRPr="009F6C88">
        <w:rPr>
          <w:b/>
          <w:bCs/>
          <w:szCs w:val="24"/>
          <w:lang w:val="en-GB"/>
        </w:rPr>
        <w:t>name:  Ethics and Academic Integrity</w:t>
      </w:r>
    </w:p>
    <w:p w14:paraId="146D1CD2" w14:textId="4BF924CF" w:rsidR="00413779" w:rsidRPr="009F6C88" w:rsidRDefault="00CE188C" w:rsidP="00413779">
      <w:pPr>
        <w:jc w:val="both"/>
        <w:rPr>
          <w:szCs w:val="24"/>
          <w:lang w:val="en-GB"/>
        </w:rPr>
      </w:pPr>
      <w:r w:rsidRPr="009F6C88">
        <w:rPr>
          <w:b/>
          <w:lang w:val="en-GB"/>
        </w:rPr>
        <w:t>The holder</w:t>
      </w:r>
      <w:r w:rsidR="00BF038C">
        <w:rPr>
          <w:b/>
          <w:lang w:val="en-GB"/>
        </w:rPr>
        <w:t>s</w:t>
      </w:r>
      <w:r w:rsidRPr="009F6C88">
        <w:rPr>
          <w:b/>
          <w:lang w:val="en-GB"/>
        </w:rPr>
        <w:t xml:space="preserve"> of the course activities</w:t>
      </w:r>
      <w:r w:rsidRPr="009F6C88">
        <w:rPr>
          <w:b/>
          <w:szCs w:val="24"/>
          <w:lang w:val="en-GB"/>
        </w:rPr>
        <w:t>:</w:t>
      </w:r>
      <w:r w:rsidR="00413779" w:rsidRPr="009F6C88">
        <w:rPr>
          <w:b/>
          <w:szCs w:val="24"/>
          <w:lang w:val="en-GB"/>
        </w:rPr>
        <w:t xml:space="preserve"> </w:t>
      </w:r>
      <w:proofErr w:type="spellStart"/>
      <w:r w:rsidR="005B1CE7">
        <w:rPr>
          <w:b/>
          <w:szCs w:val="24"/>
          <w:lang w:val="en-GB"/>
        </w:rPr>
        <w:t>dr.</w:t>
      </w:r>
      <w:proofErr w:type="spellEnd"/>
      <w:r w:rsidR="005B1CE7">
        <w:rPr>
          <w:b/>
          <w:szCs w:val="24"/>
          <w:lang w:val="en-GB"/>
        </w:rPr>
        <w:t xml:space="preserve"> hab. </w:t>
      </w:r>
      <w:r w:rsidR="00413779" w:rsidRPr="009F6C88">
        <w:rPr>
          <w:b/>
          <w:szCs w:val="24"/>
          <w:lang w:val="en-GB"/>
        </w:rPr>
        <w:t xml:space="preserve">Adina DRAGOMIRESCU, </w:t>
      </w:r>
      <w:r w:rsidR="005B1CE7">
        <w:rPr>
          <w:b/>
          <w:szCs w:val="24"/>
          <w:lang w:val="en-GB"/>
        </w:rPr>
        <w:t xml:space="preserve">CS I; </w:t>
      </w:r>
      <w:proofErr w:type="spellStart"/>
      <w:r w:rsidR="005B1CE7">
        <w:rPr>
          <w:b/>
          <w:szCs w:val="24"/>
          <w:lang w:val="en-GB"/>
        </w:rPr>
        <w:t>dr.</w:t>
      </w:r>
      <w:proofErr w:type="spellEnd"/>
      <w:r w:rsidR="005B1CE7">
        <w:rPr>
          <w:b/>
          <w:szCs w:val="24"/>
          <w:lang w:val="en-GB"/>
        </w:rPr>
        <w:t xml:space="preserve"> hab. </w:t>
      </w:r>
      <w:r w:rsidR="00413779" w:rsidRPr="009F6C88">
        <w:rPr>
          <w:b/>
          <w:szCs w:val="24"/>
          <w:lang w:val="en-GB"/>
        </w:rPr>
        <w:t>Raluca BRĂESCU</w:t>
      </w:r>
      <w:r w:rsidR="005B1CE7">
        <w:rPr>
          <w:b/>
          <w:szCs w:val="24"/>
          <w:lang w:val="en-GB"/>
        </w:rPr>
        <w:t>, CS III</w:t>
      </w:r>
    </w:p>
    <w:p w14:paraId="38F76E65" w14:textId="77777777" w:rsidR="00413779" w:rsidRPr="009F6C88" w:rsidRDefault="00CE188C" w:rsidP="00413779">
      <w:pPr>
        <w:jc w:val="both"/>
        <w:rPr>
          <w:szCs w:val="24"/>
          <w:lang w:val="en-GB"/>
        </w:rPr>
      </w:pPr>
      <w:r w:rsidRPr="009F6C88">
        <w:rPr>
          <w:szCs w:val="24"/>
          <w:lang w:val="en-GB"/>
        </w:rPr>
        <w:t>Year of studies</w:t>
      </w:r>
      <w:r w:rsidR="00413779" w:rsidRPr="009F6C88">
        <w:rPr>
          <w:szCs w:val="24"/>
          <w:lang w:val="en-GB"/>
        </w:rPr>
        <w:t>: I</w:t>
      </w:r>
    </w:p>
    <w:p w14:paraId="0752E4D3" w14:textId="77777777" w:rsidR="00413779" w:rsidRPr="009F6C88" w:rsidRDefault="00413779" w:rsidP="00413779">
      <w:pPr>
        <w:jc w:val="both"/>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192"/>
        <w:gridCol w:w="1548"/>
      </w:tblGrid>
      <w:tr w:rsidR="00413779" w:rsidRPr="009F6C88" w14:paraId="1A25AFAB" w14:textId="77777777" w:rsidTr="00413779">
        <w:tc>
          <w:tcPr>
            <w:tcW w:w="9288" w:type="dxa"/>
            <w:gridSpan w:val="3"/>
            <w:tcBorders>
              <w:top w:val="single" w:sz="4" w:space="0" w:color="auto"/>
              <w:left w:val="single" w:sz="4" w:space="0" w:color="auto"/>
              <w:bottom w:val="single" w:sz="4" w:space="0" w:color="auto"/>
              <w:right w:val="single" w:sz="4" w:space="0" w:color="auto"/>
            </w:tcBorders>
            <w:hideMark/>
          </w:tcPr>
          <w:p w14:paraId="122114BF" w14:textId="77777777" w:rsidR="00413779" w:rsidRPr="009F6C88" w:rsidRDefault="00CE188C" w:rsidP="00CE188C">
            <w:pPr>
              <w:jc w:val="both"/>
              <w:rPr>
                <w:b/>
                <w:szCs w:val="24"/>
                <w:lang w:val="en-GB"/>
              </w:rPr>
            </w:pPr>
            <w:r w:rsidRPr="009F6C88">
              <w:rPr>
                <w:b/>
                <w:lang w:val="en-GB"/>
              </w:rPr>
              <w:t>Number of hours per week</w:t>
            </w:r>
            <w:r w:rsidR="00413779" w:rsidRPr="009F6C88">
              <w:rPr>
                <w:b/>
                <w:szCs w:val="24"/>
                <w:lang w:val="en-GB"/>
              </w:rPr>
              <w:t>/</w:t>
            </w:r>
            <w:r w:rsidRPr="009F6C88">
              <w:rPr>
                <w:b/>
                <w:lang w:val="en-GB"/>
              </w:rPr>
              <w:t xml:space="preserve"> Evaluation Type</w:t>
            </w:r>
            <w:r w:rsidR="00413779" w:rsidRPr="009F6C88">
              <w:rPr>
                <w:b/>
                <w:szCs w:val="24"/>
                <w:lang w:val="en-GB"/>
              </w:rPr>
              <w:t>/Credit</w:t>
            </w:r>
            <w:r w:rsidRPr="009F6C88">
              <w:rPr>
                <w:b/>
                <w:szCs w:val="24"/>
                <w:lang w:val="en-GB"/>
              </w:rPr>
              <w:t>s</w:t>
            </w:r>
          </w:p>
        </w:tc>
      </w:tr>
      <w:tr w:rsidR="00413779" w:rsidRPr="009F6C88" w14:paraId="2CCDDB43" w14:textId="77777777" w:rsidTr="00413779">
        <w:tc>
          <w:tcPr>
            <w:tcW w:w="1548" w:type="dxa"/>
            <w:tcBorders>
              <w:top w:val="single" w:sz="4" w:space="0" w:color="auto"/>
              <w:left w:val="single" w:sz="4" w:space="0" w:color="auto"/>
              <w:bottom w:val="single" w:sz="4" w:space="0" w:color="auto"/>
              <w:right w:val="single" w:sz="4" w:space="0" w:color="auto"/>
            </w:tcBorders>
            <w:hideMark/>
          </w:tcPr>
          <w:p w14:paraId="32D0E327" w14:textId="77777777" w:rsidR="00413779" w:rsidRPr="009F6C88" w:rsidRDefault="00413779" w:rsidP="00CE188C">
            <w:pPr>
              <w:jc w:val="center"/>
              <w:rPr>
                <w:b/>
                <w:szCs w:val="24"/>
                <w:lang w:val="en-GB"/>
              </w:rPr>
            </w:pPr>
            <w:r w:rsidRPr="009F6C88">
              <w:rPr>
                <w:b/>
                <w:szCs w:val="24"/>
                <w:lang w:val="en-GB"/>
              </w:rPr>
              <w:t>C</w:t>
            </w:r>
            <w:r w:rsidR="00CE188C" w:rsidRPr="009F6C88">
              <w:rPr>
                <w:b/>
                <w:szCs w:val="24"/>
                <w:lang w:val="en-GB"/>
              </w:rPr>
              <w:t>ourse</w:t>
            </w:r>
          </w:p>
        </w:tc>
        <w:tc>
          <w:tcPr>
            <w:tcW w:w="6192" w:type="dxa"/>
            <w:tcBorders>
              <w:top w:val="single" w:sz="4" w:space="0" w:color="auto"/>
              <w:left w:val="single" w:sz="4" w:space="0" w:color="auto"/>
              <w:bottom w:val="single" w:sz="4" w:space="0" w:color="auto"/>
              <w:right w:val="single" w:sz="4" w:space="0" w:color="auto"/>
            </w:tcBorders>
            <w:hideMark/>
          </w:tcPr>
          <w:p w14:paraId="12A71335" w14:textId="77777777" w:rsidR="00413779" w:rsidRPr="009F6C88" w:rsidRDefault="00CE188C">
            <w:pPr>
              <w:jc w:val="center"/>
              <w:rPr>
                <w:b/>
                <w:szCs w:val="24"/>
                <w:lang w:val="en-GB"/>
              </w:rPr>
            </w:pPr>
            <w:r w:rsidRPr="009F6C88">
              <w:rPr>
                <w:b/>
                <w:lang w:val="en-GB"/>
              </w:rPr>
              <w:t>Evaluation Type</w:t>
            </w:r>
          </w:p>
        </w:tc>
        <w:tc>
          <w:tcPr>
            <w:tcW w:w="1548" w:type="dxa"/>
            <w:tcBorders>
              <w:top w:val="single" w:sz="4" w:space="0" w:color="auto"/>
              <w:left w:val="single" w:sz="4" w:space="0" w:color="auto"/>
              <w:bottom w:val="single" w:sz="4" w:space="0" w:color="auto"/>
              <w:right w:val="single" w:sz="4" w:space="0" w:color="auto"/>
            </w:tcBorders>
            <w:hideMark/>
          </w:tcPr>
          <w:p w14:paraId="2E988909" w14:textId="77777777" w:rsidR="00413779" w:rsidRPr="009F6C88" w:rsidRDefault="00413779" w:rsidP="00CE188C">
            <w:pPr>
              <w:jc w:val="center"/>
              <w:rPr>
                <w:b/>
                <w:szCs w:val="24"/>
                <w:lang w:val="en-GB"/>
              </w:rPr>
            </w:pPr>
            <w:r w:rsidRPr="009F6C88">
              <w:rPr>
                <w:b/>
                <w:szCs w:val="24"/>
                <w:lang w:val="en-GB"/>
              </w:rPr>
              <w:t>Credit</w:t>
            </w:r>
            <w:r w:rsidR="00CE188C" w:rsidRPr="009F6C88">
              <w:rPr>
                <w:b/>
                <w:szCs w:val="24"/>
                <w:lang w:val="en-GB"/>
              </w:rPr>
              <w:t>s</w:t>
            </w:r>
          </w:p>
        </w:tc>
      </w:tr>
      <w:tr w:rsidR="00413779" w:rsidRPr="009F6C88" w14:paraId="4CEB3C7E" w14:textId="77777777" w:rsidTr="00413779">
        <w:tc>
          <w:tcPr>
            <w:tcW w:w="1548" w:type="dxa"/>
            <w:tcBorders>
              <w:top w:val="single" w:sz="4" w:space="0" w:color="auto"/>
              <w:left w:val="single" w:sz="4" w:space="0" w:color="auto"/>
              <w:bottom w:val="single" w:sz="4" w:space="0" w:color="auto"/>
              <w:right w:val="single" w:sz="4" w:space="0" w:color="auto"/>
            </w:tcBorders>
            <w:hideMark/>
          </w:tcPr>
          <w:p w14:paraId="70616DA2" w14:textId="77777777" w:rsidR="00413779" w:rsidRPr="009F6C88" w:rsidRDefault="0067783B">
            <w:pPr>
              <w:jc w:val="center"/>
              <w:rPr>
                <w:szCs w:val="24"/>
                <w:lang w:val="en-GB"/>
              </w:rPr>
            </w:pPr>
            <w:r>
              <w:rPr>
                <w:szCs w:val="24"/>
                <w:lang w:val="en-GB"/>
              </w:rPr>
              <w:t>T</w:t>
            </w:r>
            <w:r w:rsidR="000C6231" w:rsidRPr="009F6C88">
              <w:rPr>
                <w:szCs w:val="24"/>
                <w:lang w:val="en-GB"/>
              </w:rPr>
              <w:t>wice a month</w:t>
            </w:r>
          </w:p>
        </w:tc>
        <w:tc>
          <w:tcPr>
            <w:tcW w:w="6192" w:type="dxa"/>
            <w:tcBorders>
              <w:top w:val="single" w:sz="4" w:space="0" w:color="auto"/>
              <w:left w:val="single" w:sz="4" w:space="0" w:color="auto"/>
              <w:bottom w:val="single" w:sz="4" w:space="0" w:color="auto"/>
              <w:right w:val="single" w:sz="4" w:space="0" w:color="auto"/>
            </w:tcBorders>
            <w:hideMark/>
          </w:tcPr>
          <w:p w14:paraId="64B7C6F3" w14:textId="77777777" w:rsidR="00413779" w:rsidRPr="009F6C88" w:rsidRDefault="0067783B" w:rsidP="0067783B">
            <w:pPr>
              <w:jc w:val="center"/>
              <w:rPr>
                <w:szCs w:val="24"/>
                <w:lang w:val="en-GB"/>
              </w:rPr>
            </w:pPr>
            <w:r w:rsidRPr="0067783B">
              <w:rPr>
                <w:szCs w:val="24"/>
                <w:lang w:val="en-GB"/>
              </w:rPr>
              <w:t>E</w:t>
            </w:r>
            <w:r w:rsidR="00C01A94" w:rsidRPr="0067783B">
              <w:rPr>
                <w:szCs w:val="24"/>
                <w:lang w:val="en-GB"/>
              </w:rPr>
              <w:t>xam</w:t>
            </w:r>
          </w:p>
        </w:tc>
        <w:tc>
          <w:tcPr>
            <w:tcW w:w="1548" w:type="dxa"/>
            <w:tcBorders>
              <w:top w:val="single" w:sz="4" w:space="0" w:color="auto"/>
              <w:left w:val="single" w:sz="4" w:space="0" w:color="auto"/>
              <w:bottom w:val="single" w:sz="4" w:space="0" w:color="auto"/>
              <w:right w:val="single" w:sz="4" w:space="0" w:color="auto"/>
            </w:tcBorders>
            <w:hideMark/>
          </w:tcPr>
          <w:p w14:paraId="79585614" w14:textId="77777777" w:rsidR="00413779" w:rsidRPr="009F6C88" w:rsidRDefault="00413779">
            <w:pPr>
              <w:jc w:val="center"/>
              <w:rPr>
                <w:szCs w:val="24"/>
                <w:lang w:val="en-GB"/>
              </w:rPr>
            </w:pPr>
            <w:r w:rsidRPr="009F6C88">
              <w:rPr>
                <w:szCs w:val="24"/>
                <w:lang w:val="en-GB"/>
              </w:rPr>
              <w:t>20</w:t>
            </w:r>
          </w:p>
        </w:tc>
      </w:tr>
    </w:tbl>
    <w:p w14:paraId="777C9818" w14:textId="77777777" w:rsidR="00413779" w:rsidRPr="009F6C88" w:rsidRDefault="00413779" w:rsidP="00413779">
      <w:pPr>
        <w:jc w:val="both"/>
        <w:rPr>
          <w:b/>
          <w:szCs w:val="24"/>
          <w:lang w:val="en-GB"/>
        </w:rPr>
      </w:pPr>
    </w:p>
    <w:p w14:paraId="01E3C742" w14:textId="77777777" w:rsidR="00413779" w:rsidRPr="009F6C88" w:rsidRDefault="009F6C88" w:rsidP="00413779">
      <w:pPr>
        <w:numPr>
          <w:ilvl w:val="0"/>
          <w:numId w:val="1"/>
        </w:numPr>
        <w:tabs>
          <w:tab w:val="num" w:pos="426"/>
        </w:tabs>
        <w:ind w:hanging="720"/>
        <w:jc w:val="both"/>
        <w:rPr>
          <w:szCs w:val="24"/>
          <w:lang w:val="en-GB"/>
        </w:rPr>
      </w:pPr>
      <w:r w:rsidRPr="009F6C88">
        <w:rPr>
          <w:b/>
          <w:szCs w:val="24"/>
          <w:lang w:val="en-GB"/>
        </w:rPr>
        <w:t>COURSE OBJECTIVES</w:t>
      </w:r>
      <w:r w:rsidR="00413779" w:rsidRPr="009F6C88">
        <w:rPr>
          <w:b/>
          <w:szCs w:val="24"/>
          <w:lang w:val="en-GB"/>
        </w:rPr>
        <w:t xml:space="preserve"> </w:t>
      </w:r>
      <w:r w:rsidR="00413779" w:rsidRPr="009F6C88">
        <w:rPr>
          <w:szCs w:val="24"/>
          <w:lang w:val="en-GB"/>
        </w:rPr>
        <w:t>(</w:t>
      </w:r>
      <w:r w:rsidRPr="009F6C88">
        <w:rPr>
          <w:szCs w:val="24"/>
          <w:lang w:val="en-GB"/>
        </w:rPr>
        <w:t>The objectives are described in terms of professional skills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8"/>
      </w:tblGrid>
      <w:tr w:rsidR="00413779" w:rsidRPr="009F6C88" w14:paraId="3ADF6579" w14:textId="77777777" w:rsidTr="00413779">
        <w:trPr>
          <w:trHeight w:val="483"/>
        </w:trPr>
        <w:tc>
          <w:tcPr>
            <w:tcW w:w="2660" w:type="dxa"/>
            <w:tcBorders>
              <w:top w:val="single" w:sz="4" w:space="0" w:color="auto"/>
              <w:left w:val="single" w:sz="4" w:space="0" w:color="auto"/>
              <w:bottom w:val="single" w:sz="4" w:space="0" w:color="auto"/>
              <w:right w:val="single" w:sz="4" w:space="0" w:color="auto"/>
            </w:tcBorders>
            <w:hideMark/>
          </w:tcPr>
          <w:p w14:paraId="1A5FF03E" w14:textId="77777777" w:rsidR="00413779" w:rsidRPr="009F6C88" w:rsidRDefault="009F6C88">
            <w:pPr>
              <w:jc w:val="both"/>
              <w:rPr>
                <w:szCs w:val="24"/>
                <w:lang w:val="en-GB"/>
              </w:rPr>
            </w:pPr>
            <w:r w:rsidRPr="009F6C88">
              <w:rPr>
                <w:szCs w:val="24"/>
                <w:lang w:val="en-GB"/>
              </w:rPr>
              <w:t>General objective</w:t>
            </w:r>
          </w:p>
        </w:tc>
        <w:tc>
          <w:tcPr>
            <w:tcW w:w="6628" w:type="dxa"/>
            <w:tcBorders>
              <w:top w:val="single" w:sz="4" w:space="0" w:color="auto"/>
              <w:left w:val="single" w:sz="4" w:space="0" w:color="auto"/>
              <w:bottom w:val="single" w:sz="4" w:space="0" w:color="auto"/>
              <w:right w:val="single" w:sz="4" w:space="0" w:color="auto"/>
            </w:tcBorders>
            <w:hideMark/>
          </w:tcPr>
          <w:p w14:paraId="6D903604" w14:textId="77777777" w:rsidR="009F6C88" w:rsidRPr="009F6C88" w:rsidRDefault="009F6C88" w:rsidP="009F6C88">
            <w:pPr>
              <w:numPr>
                <w:ilvl w:val="1"/>
                <w:numId w:val="1"/>
              </w:numPr>
              <w:tabs>
                <w:tab w:val="num" w:pos="317"/>
              </w:tabs>
              <w:ind w:left="318" w:hanging="318"/>
              <w:jc w:val="both"/>
              <w:rPr>
                <w:sz w:val="22"/>
                <w:szCs w:val="22"/>
                <w:lang w:val="ro-RO" w:eastAsia="ro-RO"/>
              </w:rPr>
            </w:pPr>
            <w:r w:rsidRPr="009F6C88">
              <w:rPr>
                <w:b/>
                <w:szCs w:val="24"/>
                <w:lang w:val="en-GB"/>
              </w:rPr>
              <w:t xml:space="preserve"> </w:t>
            </w:r>
            <w:r w:rsidRPr="009F6C88">
              <w:rPr>
                <w:szCs w:val="24"/>
                <w:lang w:val="en-GB"/>
              </w:rPr>
              <w:t>Formation of</w:t>
            </w:r>
            <w:r w:rsidRPr="009F6C88">
              <w:rPr>
                <w:b/>
                <w:szCs w:val="24"/>
                <w:lang w:val="en-GB"/>
              </w:rPr>
              <w:t xml:space="preserve"> </w:t>
            </w:r>
            <w:r w:rsidRPr="009F6C88">
              <w:rPr>
                <w:szCs w:val="24"/>
                <w:lang w:eastAsia="ro-RO"/>
              </w:rPr>
              <w:t>ethically appropriate behaviors and attitudes in the intellectual work of doctoral students</w:t>
            </w:r>
          </w:p>
          <w:p w14:paraId="507530D6" w14:textId="77777777" w:rsidR="00413779" w:rsidRPr="009F6C88" w:rsidRDefault="00413779" w:rsidP="009F6C88">
            <w:pPr>
              <w:ind w:left="318"/>
              <w:jc w:val="both"/>
              <w:rPr>
                <w:b/>
                <w:szCs w:val="24"/>
                <w:lang w:val="en-GB"/>
              </w:rPr>
            </w:pPr>
          </w:p>
        </w:tc>
      </w:tr>
      <w:tr w:rsidR="00413779" w:rsidRPr="009F6C88" w14:paraId="5B7C9272" w14:textId="77777777" w:rsidTr="00413779">
        <w:tc>
          <w:tcPr>
            <w:tcW w:w="2660" w:type="dxa"/>
            <w:tcBorders>
              <w:top w:val="single" w:sz="4" w:space="0" w:color="auto"/>
              <w:left w:val="single" w:sz="4" w:space="0" w:color="auto"/>
              <w:bottom w:val="single" w:sz="4" w:space="0" w:color="auto"/>
              <w:right w:val="single" w:sz="4" w:space="0" w:color="auto"/>
            </w:tcBorders>
            <w:hideMark/>
          </w:tcPr>
          <w:p w14:paraId="2744A3BB" w14:textId="77777777" w:rsidR="00413779" w:rsidRPr="009F6C88" w:rsidRDefault="009F6C88">
            <w:pPr>
              <w:jc w:val="both"/>
              <w:rPr>
                <w:szCs w:val="24"/>
                <w:lang w:val="en-GB"/>
              </w:rPr>
            </w:pPr>
            <w:r>
              <w:rPr>
                <w:szCs w:val="24"/>
                <w:lang w:val="en-GB"/>
              </w:rPr>
              <w:t>Specific objectives</w:t>
            </w:r>
            <w:r w:rsidR="00413779" w:rsidRPr="009F6C88">
              <w:rPr>
                <w:szCs w:val="24"/>
                <w:lang w:val="en-GB"/>
              </w:rPr>
              <w:t>:</w:t>
            </w:r>
          </w:p>
        </w:tc>
        <w:tc>
          <w:tcPr>
            <w:tcW w:w="6628" w:type="dxa"/>
            <w:tcBorders>
              <w:top w:val="single" w:sz="4" w:space="0" w:color="auto"/>
              <w:left w:val="single" w:sz="4" w:space="0" w:color="auto"/>
              <w:bottom w:val="single" w:sz="4" w:space="0" w:color="auto"/>
              <w:right w:val="single" w:sz="4" w:space="0" w:color="auto"/>
            </w:tcBorders>
          </w:tcPr>
          <w:p w14:paraId="0F4A0F6F" w14:textId="77777777" w:rsidR="00413779" w:rsidRPr="009F6C88" w:rsidRDefault="003E7787">
            <w:pPr>
              <w:numPr>
                <w:ilvl w:val="1"/>
                <w:numId w:val="1"/>
              </w:numPr>
              <w:autoSpaceDE w:val="0"/>
              <w:autoSpaceDN w:val="0"/>
              <w:adjustRightInd w:val="0"/>
              <w:ind w:left="317" w:hanging="283"/>
              <w:jc w:val="both"/>
              <w:rPr>
                <w:bCs/>
                <w:lang w:val="en-GB"/>
              </w:rPr>
            </w:pPr>
            <w:r>
              <w:rPr>
                <w:bCs/>
                <w:lang w:val="en-GB"/>
              </w:rPr>
              <w:t>Learning the basic notions of academic ethics</w:t>
            </w:r>
          </w:p>
          <w:p w14:paraId="273EC847" w14:textId="77777777" w:rsidR="003E7787" w:rsidRDefault="003E7787" w:rsidP="003E7787">
            <w:pPr>
              <w:numPr>
                <w:ilvl w:val="1"/>
                <w:numId w:val="1"/>
              </w:numPr>
              <w:autoSpaceDE w:val="0"/>
              <w:autoSpaceDN w:val="0"/>
              <w:adjustRightInd w:val="0"/>
              <w:ind w:left="317" w:hanging="283"/>
              <w:jc w:val="both"/>
              <w:rPr>
                <w:bCs/>
                <w:lang w:val="en-GB"/>
              </w:rPr>
            </w:pPr>
            <w:r w:rsidRPr="003E7787">
              <w:rPr>
                <w:bCs/>
                <w:lang w:val="en-GB"/>
              </w:rPr>
              <w:t xml:space="preserve">Learning </w:t>
            </w:r>
            <w:r w:rsidR="00413779" w:rsidRPr="003E7787">
              <w:rPr>
                <w:bCs/>
                <w:lang w:val="en-GB"/>
              </w:rPr>
              <w:t xml:space="preserve"> </w:t>
            </w:r>
            <w:r w:rsidRPr="003E7787">
              <w:rPr>
                <w:bCs/>
                <w:lang w:val="en-GB"/>
              </w:rPr>
              <w:t>the explicit rules</w:t>
            </w:r>
            <w:r w:rsidR="00413779" w:rsidRPr="003E7787">
              <w:rPr>
                <w:bCs/>
                <w:lang w:val="en-GB"/>
              </w:rPr>
              <w:t xml:space="preserve"> (</w:t>
            </w:r>
            <w:r w:rsidRPr="003E7787">
              <w:rPr>
                <w:bCs/>
                <w:lang w:val="en-GB"/>
              </w:rPr>
              <w:t>normative texts</w:t>
            </w:r>
            <w:r w:rsidR="00413779" w:rsidRPr="003E7787">
              <w:rPr>
                <w:bCs/>
                <w:lang w:val="en-GB"/>
              </w:rPr>
              <w:t xml:space="preserve">) </w:t>
            </w:r>
            <w:r w:rsidRPr="003E7787">
              <w:rPr>
                <w:bCs/>
                <w:lang w:val="en-GB"/>
              </w:rPr>
              <w:t>or the implicit rules</w:t>
            </w:r>
            <w:r w:rsidR="00413779" w:rsidRPr="003E7787">
              <w:rPr>
                <w:bCs/>
                <w:lang w:val="en-GB"/>
              </w:rPr>
              <w:t xml:space="preserve"> (c</w:t>
            </w:r>
            <w:r w:rsidRPr="003E7787">
              <w:rPr>
                <w:bCs/>
                <w:lang w:val="en-GB"/>
              </w:rPr>
              <w:t>ustoms, practices</w:t>
            </w:r>
            <w:r w:rsidR="00413779" w:rsidRPr="003E7787">
              <w:rPr>
                <w:bCs/>
                <w:lang w:val="en-GB"/>
              </w:rPr>
              <w:t xml:space="preserve">) </w:t>
            </w:r>
            <w:r w:rsidRPr="003E7787">
              <w:rPr>
                <w:bCs/>
                <w:lang w:val="en-GB"/>
              </w:rPr>
              <w:t>that regulate the academic conduct of the intellectual work of doctoral students</w:t>
            </w:r>
            <w:r w:rsidR="00413779" w:rsidRPr="003E7787">
              <w:rPr>
                <w:bCs/>
                <w:lang w:val="en-GB"/>
              </w:rPr>
              <w:t xml:space="preserve"> </w:t>
            </w:r>
          </w:p>
          <w:p w14:paraId="2E96130D" w14:textId="77777777" w:rsidR="00413779" w:rsidRPr="003E7787" w:rsidRDefault="003E7787" w:rsidP="003E7787">
            <w:pPr>
              <w:numPr>
                <w:ilvl w:val="1"/>
                <w:numId w:val="1"/>
              </w:numPr>
              <w:autoSpaceDE w:val="0"/>
              <w:autoSpaceDN w:val="0"/>
              <w:adjustRightInd w:val="0"/>
              <w:ind w:left="317" w:hanging="283"/>
              <w:jc w:val="both"/>
              <w:rPr>
                <w:bCs/>
                <w:lang w:val="en-GB"/>
              </w:rPr>
            </w:pPr>
            <w:r>
              <w:rPr>
                <w:bCs/>
                <w:lang w:val="en-GB"/>
              </w:rPr>
              <w:t>Understanding these rules</w:t>
            </w:r>
            <w:r w:rsidR="00413779" w:rsidRPr="003E7787">
              <w:rPr>
                <w:bCs/>
                <w:lang w:val="en-GB"/>
              </w:rPr>
              <w:t xml:space="preserve"> (</w:t>
            </w:r>
            <w:r>
              <w:rPr>
                <w:bCs/>
                <w:lang w:val="en-GB"/>
              </w:rPr>
              <w:t xml:space="preserve">their rationale, their specificity in relation to the norms of similar institutions, their correlation with other deontological norms, </w:t>
            </w:r>
            <w:r w:rsidR="00413779" w:rsidRPr="003E7787">
              <w:rPr>
                <w:bCs/>
                <w:lang w:val="en-GB"/>
              </w:rPr>
              <w:t>etc.).</w:t>
            </w:r>
          </w:p>
          <w:p w14:paraId="4E65A998" w14:textId="77777777" w:rsidR="00413779" w:rsidRPr="009F6C88" w:rsidRDefault="003E7787">
            <w:pPr>
              <w:numPr>
                <w:ilvl w:val="1"/>
                <w:numId w:val="1"/>
              </w:numPr>
              <w:autoSpaceDE w:val="0"/>
              <w:autoSpaceDN w:val="0"/>
              <w:adjustRightInd w:val="0"/>
              <w:ind w:left="317" w:hanging="283"/>
              <w:jc w:val="both"/>
              <w:rPr>
                <w:bCs/>
                <w:lang w:val="en-GB"/>
              </w:rPr>
            </w:pPr>
            <w:r>
              <w:rPr>
                <w:bCs/>
                <w:lang w:val="en-GB"/>
              </w:rPr>
              <w:t xml:space="preserve">Their assumption in the academic </w:t>
            </w:r>
            <w:r w:rsidR="00862A66">
              <w:rPr>
                <w:bCs/>
                <w:lang w:val="en-GB"/>
              </w:rPr>
              <w:t>activity</w:t>
            </w:r>
            <w:r>
              <w:rPr>
                <w:bCs/>
                <w:lang w:val="en-GB"/>
              </w:rPr>
              <w:t xml:space="preserve"> of doctoral students</w:t>
            </w:r>
          </w:p>
          <w:p w14:paraId="2D281E30" w14:textId="77777777" w:rsidR="00413779" w:rsidRPr="009F6C88" w:rsidRDefault="00862A66">
            <w:pPr>
              <w:numPr>
                <w:ilvl w:val="1"/>
                <w:numId w:val="1"/>
              </w:numPr>
              <w:autoSpaceDE w:val="0"/>
              <w:autoSpaceDN w:val="0"/>
              <w:adjustRightInd w:val="0"/>
              <w:ind w:left="317" w:hanging="283"/>
              <w:jc w:val="both"/>
              <w:rPr>
                <w:szCs w:val="24"/>
                <w:lang w:val="en-GB"/>
              </w:rPr>
            </w:pPr>
            <w:r>
              <w:rPr>
                <w:bCs/>
                <w:lang w:val="en-GB"/>
              </w:rPr>
              <w:t>Internalization of good intellectual conduct practices.</w:t>
            </w:r>
          </w:p>
          <w:p w14:paraId="771AD57A" w14:textId="77777777" w:rsidR="00413779" w:rsidRPr="009F6C88" w:rsidRDefault="00413779">
            <w:pPr>
              <w:autoSpaceDE w:val="0"/>
              <w:autoSpaceDN w:val="0"/>
              <w:adjustRightInd w:val="0"/>
              <w:ind w:left="317"/>
              <w:jc w:val="both"/>
              <w:rPr>
                <w:szCs w:val="24"/>
                <w:lang w:val="en-GB"/>
              </w:rPr>
            </w:pPr>
          </w:p>
        </w:tc>
      </w:tr>
    </w:tbl>
    <w:p w14:paraId="550AF342" w14:textId="77777777" w:rsidR="00413779" w:rsidRPr="009F6C88" w:rsidRDefault="00413779" w:rsidP="00413779">
      <w:pPr>
        <w:jc w:val="both"/>
        <w:rPr>
          <w:szCs w:val="24"/>
          <w:lang w:val="en-GB"/>
        </w:rPr>
      </w:pPr>
    </w:p>
    <w:p w14:paraId="20230EA2" w14:textId="77777777" w:rsidR="00413779" w:rsidRPr="009F6C88" w:rsidRDefault="00413779" w:rsidP="00413779">
      <w:pPr>
        <w:numPr>
          <w:ilvl w:val="0"/>
          <w:numId w:val="1"/>
        </w:numPr>
        <w:jc w:val="both"/>
        <w:rPr>
          <w:b/>
          <w:szCs w:val="24"/>
          <w:lang w:val="en-GB"/>
        </w:rPr>
      </w:pPr>
      <w:r w:rsidRPr="009F6C88">
        <w:rPr>
          <w:b/>
          <w:szCs w:val="24"/>
          <w:lang w:val="en-GB"/>
        </w:rPr>
        <w:t>CONDI</w:t>
      </w:r>
      <w:r w:rsidR="00C01A94">
        <w:rPr>
          <w:b/>
          <w:szCs w:val="24"/>
          <w:lang w:val="en-GB"/>
        </w:rPr>
        <w:t>TIONS</w:t>
      </w:r>
      <w:r w:rsidRPr="009F6C88">
        <w:rPr>
          <w:b/>
          <w:szCs w:val="24"/>
          <w:lang w:val="en-GB"/>
        </w:rPr>
        <w:t xml:space="preserve"> </w:t>
      </w:r>
      <w:r w:rsidRPr="009F6C88">
        <w:rPr>
          <w:szCs w:val="24"/>
          <w:lang w:val="en-GB"/>
        </w:rPr>
        <w:t>(</w:t>
      </w:r>
      <w:r w:rsidR="00C01A94">
        <w:rPr>
          <w:szCs w:val="24"/>
          <w:lang w:val="en-GB"/>
        </w:rPr>
        <w:t>where applicable</w:t>
      </w:r>
      <w:r w:rsidRPr="009F6C88">
        <w:rPr>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531"/>
      </w:tblGrid>
      <w:tr w:rsidR="00413779" w:rsidRPr="009F6C88" w14:paraId="72C989AA" w14:textId="77777777" w:rsidTr="00413779">
        <w:trPr>
          <w:trHeight w:val="483"/>
        </w:trPr>
        <w:tc>
          <w:tcPr>
            <w:tcW w:w="2790" w:type="dxa"/>
            <w:tcBorders>
              <w:top w:val="single" w:sz="4" w:space="0" w:color="auto"/>
              <w:left w:val="single" w:sz="4" w:space="0" w:color="auto"/>
              <w:bottom w:val="single" w:sz="4" w:space="0" w:color="auto"/>
              <w:right w:val="single" w:sz="4" w:space="0" w:color="auto"/>
            </w:tcBorders>
            <w:hideMark/>
          </w:tcPr>
          <w:p w14:paraId="7BF526A7" w14:textId="77777777" w:rsidR="00413779" w:rsidRPr="009F6C88" w:rsidRDefault="00743B3C">
            <w:pPr>
              <w:rPr>
                <w:szCs w:val="24"/>
                <w:lang w:val="en-GB"/>
              </w:rPr>
            </w:pPr>
            <w:r>
              <w:rPr>
                <w:szCs w:val="24"/>
                <w:lang w:val="en-GB"/>
              </w:rPr>
              <w:t>f</w:t>
            </w:r>
            <w:r w:rsidR="00C01A94">
              <w:rPr>
                <w:szCs w:val="24"/>
                <w:lang w:val="en-GB"/>
              </w:rPr>
              <w:t xml:space="preserve">or </w:t>
            </w:r>
            <w:r>
              <w:rPr>
                <w:szCs w:val="24"/>
                <w:lang w:val="en-GB"/>
              </w:rPr>
              <w:t xml:space="preserve">running </w:t>
            </w:r>
            <w:r w:rsidR="00C01A94">
              <w:rPr>
                <w:szCs w:val="24"/>
                <w:lang w:val="en-GB"/>
              </w:rPr>
              <w:t>the course</w:t>
            </w:r>
          </w:p>
        </w:tc>
        <w:tc>
          <w:tcPr>
            <w:tcW w:w="6628" w:type="dxa"/>
            <w:tcBorders>
              <w:top w:val="single" w:sz="4" w:space="0" w:color="auto"/>
              <w:left w:val="single" w:sz="4" w:space="0" w:color="auto"/>
              <w:bottom w:val="single" w:sz="4" w:space="0" w:color="auto"/>
              <w:right w:val="single" w:sz="4" w:space="0" w:color="auto"/>
            </w:tcBorders>
          </w:tcPr>
          <w:p w14:paraId="06D8D1A7" w14:textId="77777777" w:rsidR="00413779" w:rsidRPr="009F6C88" w:rsidRDefault="00C01A94">
            <w:pPr>
              <w:snapToGrid w:val="0"/>
              <w:rPr>
                <w:lang w:val="en-GB"/>
              </w:rPr>
            </w:pPr>
            <w:r>
              <w:rPr>
                <w:lang w:val="en-GB"/>
              </w:rPr>
              <w:t xml:space="preserve">The course will take place </w:t>
            </w:r>
            <w:r w:rsidR="00743B3C">
              <w:rPr>
                <w:lang w:val="en-GB"/>
              </w:rPr>
              <w:t xml:space="preserve">in person </w:t>
            </w:r>
            <w:r>
              <w:rPr>
                <w:lang w:val="en-GB"/>
              </w:rPr>
              <w:t>/ online.</w:t>
            </w:r>
          </w:p>
          <w:p w14:paraId="46EFA63F" w14:textId="77777777" w:rsidR="00413779" w:rsidRPr="009F6C88" w:rsidRDefault="00BF038C" w:rsidP="00BF038C">
            <w:pPr>
              <w:snapToGrid w:val="0"/>
              <w:rPr>
                <w:b/>
                <w:szCs w:val="24"/>
                <w:lang w:val="en-GB"/>
              </w:rPr>
            </w:pPr>
            <w:r>
              <w:rPr>
                <w:lang w:val="en-GB"/>
              </w:rPr>
              <w:t>Room with</w:t>
            </w:r>
            <w:r w:rsidR="00413779" w:rsidRPr="009F6C88">
              <w:rPr>
                <w:lang w:val="en-GB"/>
              </w:rPr>
              <w:t xml:space="preserve"> multimedia </w:t>
            </w:r>
            <w:r>
              <w:rPr>
                <w:lang w:val="en-GB"/>
              </w:rPr>
              <w:t xml:space="preserve">equipment </w:t>
            </w:r>
            <w:r w:rsidR="00413779" w:rsidRPr="009F6C88">
              <w:rPr>
                <w:lang w:val="en-GB"/>
              </w:rPr>
              <w:t>(c</w:t>
            </w:r>
            <w:r>
              <w:rPr>
                <w:lang w:val="en-GB"/>
              </w:rPr>
              <w:t>omputer</w:t>
            </w:r>
            <w:r w:rsidR="00413779" w:rsidRPr="009F6C88">
              <w:rPr>
                <w:lang w:val="en-GB"/>
              </w:rPr>
              <w:t>, video</w:t>
            </w:r>
            <w:r>
              <w:rPr>
                <w:lang w:val="en-GB"/>
              </w:rPr>
              <w:t xml:space="preserve"> proj</w:t>
            </w:r>
            <w:r w:rsidR="00413779" w:rsidRPr="009F6C88">
              <w:rPr>
                <w:lang w:val="en-GB"/>
              </w:rPr>
              <w:t>ector, internet)</w:t>
            </w:r>
            <w:r>
              <w:rPr>
                <w:lang w:val="en-GB"/>
              </w:rPr>
              <w:t>.</w:t>
            </w:r>
          </w:p>
        </w:tc>
      </w:tr>
    </w:tbl>
    <w:p w14:paraId="38B3233D" w14:textId="77777777" w:rsidR="00413779" w:rsidRPr="009F6C88" w:rsidRDefault="00413779" w:rsidP="00413779">
      <w:pPr>
        <w:ind w:left="360"/>
        <w:jc w:val="both"/>
        <w:rPr>
          <w:b/>
          <w:szCs w:val="24"/>
          <w:lang w:val="en-GB"/>
        </w:rPr>
      </w:pPr>
    </w:p>
    <w:p w14:paraId="4B5BA4F7" w14:textId="77777777" w:rsidR="00413779" w:rsidRPr="009F6C88" w:rsidRDefault="00BF038C" w:rsidP="00413779">
      <w:pPr>
        <w:numPr>
          <w:ilvl w:val="0"/>
          <w:numId w:val="1"/>
        </w:numPr>
        <w:jc w:val="both"/>
        <w:rPr>
          <w:b/>
          <w:szCs w:val="24"/>
          <w:lang w:val="en-GB"/>
        </w:rPr>
      </w:pPr>
      <w:r w:rsidRPr="00BF038C">
        <w:rPr>
          <w:b/>
          <w:caps/>
          <w:szCs w:val="24"/>
          <w:lang w:val="en-GB"/>
        </w:rPr>
        <w:t xml:space="preserve">Specific </w:t>
      </w:r>
      <w:r>
        <w:rPr>
          <w:b/>
          <w:caps/>
          <w:szCs w:val="24"/>
          <w:lang w:val="en-GB"/>
        </w:rPr>
        <w:t>SKILLS</w:t>
      </w:r>
      <w:r w:rsidRPr="00BF038C">
        <w:rPr>
          <w:b/>
          <w:caps/>
          <w:szCs w:val="24"/>
          <w:lang w:val="en-GB"/>
        </w:rPr>
        <w:t xml:space="preserve"> acquired</w:t>
      </w:r>
      <w:r w:rsidR="00413779" w:rsidRPr="009F6C88">
        <w:rPr>
          <w:b/>
          <w:szCs w:val="24"/>
          <w:lang w:val="en-GB"/>
        </w:rPr>
        <w:t xml:space="preserve"> </w:t>
      </w:r>
      <w:r w:rsidR="00413779" w:rsidRPr="00BF038C">
        <w:rPr>
          <w:szCs w:val="24"/>
          <w:lang w:val="en-GB"/>
        </w:rPr>
        <w:t>(</w:t>
      </w:r>
      <w:r>
        <w:rPr>
          <w:szCs w:val="24"/>
          <w:lang w:val="en-GB"/>
        </w:rPr>
        <w:t>It</w:t>
      </w:r>
      <w:r w:rsidR="00F021AF">
        <w:rPr>
          <w:szCs w:val="24"/>
          <w:lang w:val="en-GB"/>
        </w:rPr>
        <w:t xml:space="preserve"> concerns the skills</w:t>
      </w:r>
      <w:r>
        <w:rPr>
          <w:szCs w:val="24"/>
          <w:lang w:val="en-GB"/>
        </w:rPr>
        <w:t xml:space="preserve"> ensured by the study program of which the discipline is a part</w:t>
      </w:r>
      <w:r w:rsidR="00413779" w:rsidRPr="009F6C88">
        <w:rPr>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8"/>
      </w:tblGrid>
      <w:tr w:rsidR="00413779" w:rsidRPr="009F6C88" w14:paraId="163678F1" w14:textId="77777777" w:rsidTr="00413779">
        <w:trPr>
          <w:trHeight w:val="483"/>
        </w:trPr>
        <w:tc>
          <w:tcPr>
            <w:tcW w:w="2660" w:type="dxa"/>
            <w:tcBorders>
              <w:top w:val="single" w:sz="4" w:space="0" w:color="auto"/>
              <w:left w:val="single" w:sz="4" w:space="0" w:color="auto"/>
              <w:bottom w:val="single" w:sz="4" w:space="0" w:color="auto"/>
              <w:right w:val="single" w:sz="4" w:space="0" w:color="auto"/>
            </w:tcBorders>
            <w:hideMark/>
          </w:tcPr>
          <w:p w14:paraId="15D46E5A" w14:textId="77777777" w:rsidR="00413779" w:rsidRPr="009F6C88" w:rsidRDefault="00BF038C">
            <w:pPr>
              <w:jc w:val="both"/>
              <w:rPr>
                <w:szCs w:val="24"/>
                <w:lang w:val="en-GB"/>
              </w:rPr>
            </w:pPr>
            <w:r>
              <w:rPr>
                <w:szCs w:val="24"/>
                <w:lang w:val="en-GB"/>
              </w:rPr>
              <w:t xml:space="preserve">Professional skills </w:t>
            </w:r>
          </w:p>
        </w:tc>
        <w:tc>
          <w:tcPr>
            <w:tcW w:w="6628" w:type="dxa"/>
            <w:tcBorders>
              <w:top w:val="single" w:sz="4" w:space="0" w:color="auto"/>
              <w:left w:val="single" w:sz="4" w:space="0" w:color="auto"/>
              <w:bottom w:val="single" w:sz="4" w:space="0" w:color="auto"/>
              <w:right w:val="single" w:sz="4" w:space="0" w:color="auto"/>
            </w:tcBorders>
          </w:tcPr>
          <w:p w14:paraId="119A2546" w14:textId="77777777" w:rsidR="00413779" w:rsidRPr="009F6C88" w:rsidRDefault="00DF3050">
            <w:pPr>
              <w:numPr>
                <w:ilvl w:val="1"/>
                <w:numId w:val="1"/>
              </w:numPr>
              <w:tabs>
                <w:tab w:val="num" w:pos="317"/>
              </w:tabs>
              <w:ind w:left="317" w:hanging="283"/>
              <w:jc w:val="both"/>
              <w:rPr>
                <w:szCs w:val="24"/>
                <w:lang w:val="en-GB"/>
              </w:rPr>
            </w:pPr>
            <w:r>
              <w:rPr>
                <w:szCs w:val="24"/>
                <w:lang w:val="en-GB"/>
              </w:rPr>
              <w:t xml:space="preserve">The ability to quickly and correctly understand and evaluate new information </w:t>
            </w:r>
            <w:bookmarkStart w:id="0" w:name="OLE_LINK1"/>
            <w:bookmarkStart w:id="1" w:name="OLE_LINK2"/>
            <w:r>
              <w:rPr>
                <w:szCs w:val="24"/>
                <w:lang w:val="en-GB"/>
              </w:rPr>
              <w:t xml:space="preserve"> </w:t>
            </w:r>
          </w:p>
          <w:p w14:paraId="6194B935" w14:textId="77777777" w:rsidR="00F021AF" w:rsidRPr="00F021AF" w:rsidRDefault="00F021AF" w:rsidP="00F021AF">
            <w:pPr>
              <w:numPr>
                <w:ilvl w:val="1"/>
                <w:numId w:val="1"/>
              </w:numPr>
              <w:tabs>
                <w:tab w:val="num" w:pos="317"/>
              </w:tabs>
              <w:ind w:left="317" w:hanging="283"/>
              <w:jc w:val="both"/>
              <w:rPr>
                <w:szCs w:val="24"/>
                <w:lang w:val="en-GB"/>
              </w:rPr>
            </w:pPr>
            <w:r w:rsidRPr="00F021AF">
              <w:rPr>
                <w:lang w:val="en-GB" w:eastAsia="en-GB"/>
              </w:rPr>
              <w:t>The ability to apply the existing norms in the collection and processing of data during a scientific research</w:t>
            </w:r>
            <w:r w:rsidR="00413779" w:rsidRPr="00F021AF">
              <w:rPr>
                <w:lang w:val="en-GB" w:eastAsia="en-GB"/>
              </w:rPr>
              <w:t xml:space="preserve"> </w:t>
            </w:r>
            <w:bookmarkStart w:id="2" w:name="OLE_LINK3"/>
            <w:bookmarkStart w:id="3" w:name="OLE_LINK4"/>
            <w:bookmarkEnd w:id="0"/>
            <w:bookmarkEnd w:id="1"/>
          </w:p>
          <w:p w14:paraId="21920ABC" w14:textId="77777777" w:rsidR="00413779" w:rsidRPr="00F021AF" w:rsidRDefault="00F021AF" w:rsidP="00F021AF">
            <w:pPr>
              <w:numPr>
                <w:ilvl w:val="1"/>
                <w:numId w:val="1"/>
              </w:numPr>
              <w:tabs>
                <w:tab w:val="num" w:pos="317"/>
              </w:tabs>
              <w:ind w:left="317" w:hanging="283"/>
              <w:jc w:val="both"/>
              <w:rPr>
                <w:szCs w:val="24"/>
                <w:lang w:val="en-GB"/>
              </w:rPr>
            </w:pPr>
            <w:r>
              <w:rPr>
                <w:lang w:val="en-GB" w:eastAsia="en-GB"/>
              </w:rPr>
              <w:t xml:space="preserve">The ability to correctly use information sources in a scientific research program </w:t>
            </w:r>
            <w:r w:rsidR="00413779" w:rsidRPr="00F021AF">
              <w:rPr>
                <w:lang w:val="en-GB" w:eastAsia="en-GB"/>
              </w:rPr>
              <w:t xml:space="preserve"> </w:t>
            </w:r>
            <w:bookmarkEnd w:id="2"/>
            <w:bookmarkEnd w:id="3"/>
          </w:p>
          <w:p w14:paraId="7AB29806" w14:textId="77777777" w:rsidR="00413779" w:rsidRPr="009F6C88" w:rsidRDefault="00F021AF">
            <w:pPr>
              <w:numPr>
                <w:ilvl w:val="1"/>
                <w:numId w:val="1"/>
              </w:numPr>
              <w:tabs>
                <w:tab w:val="num" w:pos="317"/>
              </w:tabs>
              <w:ind w:left="317" w:hanging="283"/>
              <w:jc w:val="both"/>
              <w:rPr>
                <w:szCs w:val="24"/>
                <w:lang w:val="en-GB"/>
              </w:rPr>
            </w:pPr>
            <w:r>
              <w:rPr>
                <w:lang w:val="en-GB" w:eastAsia="en-GB"/>
              </w:rPr>
              <w:t>The ability to critically interpret research results</w:t>
            </w:r>
          </w:p>
          <w:p w14:paraId="307F1431" w14:textId="77777777" w:rsidR="00413779" w:rsidRPr="009F6C88" w:rsidRDefault="00413779">
            <w:pPr>
              <w:ind w:left="317"/>
              <w:jc w:val="both"/>
              <w:rPr>
                <w:szCs w:val="24"/>
                <w:lang w:val="en-GB"/>
              </w:rPr>
            </w:pPr>
          </w:p>
        </w:tc>
      </w:tr>
      <w:tr w:rsidR="00413779" w:rsidRPr="009F6C88" w14:paraId="364459D3" w14:textId="77777777" w:rsidTr="00413779">
        <w:tc>
          <w:tcPr>
            <w:tcW w:w="2660" w:type="dxa"/>
            <w:tcBorders>
              <w:top w:val="single" w:sz="4" w:space="0" w:color="auto"/>
              <w:left w:val="single" w:sz="4" w:space="0" w:color="auto"/>
              <w:bottom w:val="single" w:sz="4" w:space="0" w:color="auto"/>
              <w:right w:val="single" w:sz="4" w:space="0" w:color="auto"/>
            </w:tcBorders>
            <w:hideMark/>
          </w:tcPr>
          <w:p w14:paraId="42CA608F" w14:textId="77777777" w:rsidR="00413779" w:rsidRPr="009F6C88" w:rsidRDefault="00F021AF" w:rsidP="00F021AF">
            <w:pPr>
              <w:jc w:val="both"/>
              <w:rPr>
                <w:szCs w:val="24"/>
                <w:lang w:val="en-GB"/>
              </w:rPr>
            </w:pPr>
            <w:r>
              <w:rPr>
                <w:szCs w:val="24"/>
                <w:lang w:val="en-GB"/>
              </w:rPr>
              <w:t>Transversal skills</w:t>
            </w:r>
          </w:p>
        </w:tc>
        <w:tc>
          <w:tcPr>
            <w:tcW w:w="6628" w:type="dxa"/>
            <w:tcBorders>
              <w:top w:val="single" w:sz="4" w:space="0" w:color="auto"/>
              <w:left w:val="single" w:sz="4" w:space="0" w:color="auto"/>
              <w:bottom w:val="single" w:sz="4" w:space="0" w:color="auto"/>
              <w:right w:val="single" w:sz="4" w:space="0" w:color="auto"/>
            </w:tcBorders>
          </w:tcPr>
          <w:p w14:paraId="68E731D4" w14:textId="77777777" w:rsidR="00413779" w:rsidRPr="009F6C88" w:rsidRDefault="00F021AF">
            <w:pPr>
              <w:numPr>
                <w:ilvl w:val="0"/>
                <w:numId w:val="2"/>
              </w:numPr>
              <w:autoSpaceDE w:val="0"/>
              <w:autoSpaceDN w:val="0"/>
              <w:adjustRightInd w:val="0"/>
              <w:ind w:left="317" w:hanging="283"/>
              <w:jc w:val="both"/>
              <w:rPr>
                <w:lang w:val="en-GB"/>
              </w:rPr>
            </w:pPr>
            <w:r>
              <w:rPr>
                <w:lang w:val="en-GB"/>
              </w:rPr>
              <w:t xml:space="preserve">Students should develop a culture of responsibility in </w:t>
            </w:r>
            <w:r>
              <w:rPr>
                <w:lang w:val="en-GB"/>
              </w:rPr>
              <w:lastRenderedPageBreak/>
              <w:t>intellectual work</w:t>
            </w:r>
          </w:p>
          <w:p w14:paraId="086F70BB" w14:textId="77777777" w:rsidR="00413779" w:rsidRPr="009F6C88" w:rsidRDefault="00F021AF" w:rsidP="0047223D">
            <w:pPr>
              <w:numPr>
                <w:ilvl w:val="0"/>
                <w:numId w:val="2"/>
              </w:numPr>
              <w:autoSpaceDE w:val="0"/>
              <w:autoSpaceDN w:val="0"/>
              <w:adjustRightInd w:val="0"/>
              <w:ind w:left="317" w:hanging="283"/>
              <w:jc w:val="both"/>
              <w:rPr>
                <w:szCs w:val="24"/>
                <w:lang w:val="en-GB"/>
              </w:rPr>
            </w:pPr>
            <w:r>
              <w:rPr>
                <w:lang w:val="en-GB"/>
              </w:rPr>
              <w:t>Students should demonstrate solidarity, reactivity</w:t>
            </w:r>
            <w:r w:rsidR="0047223D">
              <w:rPr>
                <w:lang w:val="en-GB"/>
              </w:rPr>
              <w:t>,</w:t>
            </w:r>
            <w:r>
              <w:rPr>
                <w:lang w:val="en-GB"/>
              </w:rPr>
              <w:t xml:space="preserve"> and support for the consolidation of academic integrity </w:t>
            </w:r>
          </w:p>
        </w:tc>
      </w:tr>
    </w:tbl>
    <w:p w14:paraId="7736CDB7" w14:textId="77777777" w:rsidR="00413779" w:rsidRPr="009F6C88" w:rsidRDefault="00413779" w:rsidP="00413779">
      <w:pPr>
        <w:jc w:val="both"/>
        <w:rPr>
          <w:szCs w:val="24"/>
          <w:lang w:val="en-GB"/>
        </w:rPr>
      </w:pPr>
    </w:p>
    <w:p w14:paraId="0C7ECC10" w14:textId="77777777" w:rsidR="00413779" w:rsidRPr="0047223D" w:rsidRDefault="0047223D" w:rsidP="00413779">
      <w:pPr>
        <w:numPr>
          <w:ilvl w:val="0"/>
          <w:numId w:val="1"/>
        </w:numPr>
        <w:jc w:val="both"/>
        <w:rPr>
          <w:b/>
          <w:caps/>
          <w:szCs w:val="24"/>
          <w:lang w:val="en-GB"/>
        </w:rPr>
      </w:pPr>
      <w:r w:rsidRPr="0047223D">
        <w:rPr>
          <w:b/>
          <w:caps/>
          <w:szCs w:val="24"/>
          <w:lang w:val="en-GB"/>
        </w:rPr>
        <w:t>The content of the discipline</w:t>
      </w:r>
    </w:p>
    <w:p w14:paraId="7767288C" w14:textId="77777777" w:rsidR="00413779" w:rsidRPr="009F6C88" w:rsidRDefault="00413779" w:rsidP="00413779">
      <w:pPr>
        <w:ind w:left="360"/>
        <w:jc w:val="both"/>
        <w:rPr>
          <w:b/>
          <w:i/>
          <w:szCs w:val="24"/>
          <w:lang w:val="en-GB"/>
        </w:rPr>
      </w:pPr>
      <w:r w:rsidRPr="009F6C88">
        <w:rPr>
          <w:b/>
          <w:i/>
          <w:szCs w:val="24"/>
          <w:lang w:val="en-GB"/>
        </w:rPr>
        <w:t>C</w:t>
      </w:r>
      <w:r w:rsidR="0047223D">
        <w:rPr>
          <w:b/>
          <w:i/>
          <w:szCs w:val="24"/>
          <w:lang w:val="en-GB"/>
        </w:rPr>
        <w:t>ourse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3943"/>
        <w:gridCol w:w="2408"/>
        <w:gridCol w:w="1111"/>
      </w:tblGrid>
      <w:tr w:rsidR="00413779" w:rsidRPr="009F6C88" w14:paraId="79789161" w14:textId="77777777" w:rsidTr="00413779">
        <w:tc>
          <w:tcPr>
            <w:tcW w:w="2002" w:type="dxa"/>
            <w:tcBorders>
              <w:top w:val="single" w:sz="4" w:space="0" w:color="auto"/>
              <w:left w:val="single" w:sz="4" w:space="0" w:color="auto"/>
              <w:bottom w:val="single" w:sz="4" w:space="0" w:color="auto"/>
              <w:right w:val="single" w:sz="4" w:space="0" w:color="auto"/>
            </w:tcBorders>
            <w:hideMark/>
          </w:tcPr>
          <w:p w14:paraId="4B8B7F8A" w14:textId="77777777" w:rsidR="00413779" w:rsidRPr="009F6C88" w:rsidRDefault="00413779" w:rsidP="0047223D">
            <w:pPr>
              <w:jc w:val="center"/>
              <w:rPr>
                <w:b/>
                <w:szCs w:val="24"/>
                <w:lang w:val="en-GB"/>
              </w:rPr>
            </w:pPr>
            <w:r w:rsidRPr="009F6C88">
              <w:rPr>
                <w:b/>
                <w:szCs w:val="24"/>
                <w:lang w:val="en-GB"/>
              </w:rPr>
              <w:t>C</w:t>
            </w:r>
            <w:r w:rsidR="0047223D">
              <w:rPr>
                <w:b/>
                <w:szCs w:val="24"/>
                <w:lang w:val="en-GB"/>
              </w:rPr>
              <w:t>hapter</w:t>
            </w:r>
          </w:p>
        </w:tc>
        <w:tc>
          <w:tcPr>
            <w:tcW w:w="6351" w:type="dxa"/>
            <w:gridSpan w:val="2"/>
            <w:tcBorders>
              <w:top w:val="single" w:sz="4" w:space="0" w:color="auto"/>
              <w:left w:val="single" w:sz="4" w:space="0" w:color="auto"/>
              <w:bottom w:val="single" w:sz="4" w:space="0" w:color="auto"/>
              <w:right w:val="single" w:sz="4" w:space="0" w:color="auto"/>
            </w:tcBorders>
            <w:hideMark/>
          </w:tcPr>
          <w:p w14:paraId="41A8B490" w14:textId="77777777" w:rsidR="00413779" w:rsidRPr="009F6C88" w:rsidRDefault="00413779" w:rsidP="0047223D">
            <w:pPr>
              <w:jc w:val="center"/>
              <w:rPr>
                <w:b/>
                <w:szCs w:val="24"/>
                <w:lang w:val="en-GB"/>
              </w:rPr>
            </w:pPr>
            <w:r w:rsidRPr="009F6C88">
              <w:rPr>
                <w:b/>
                <w:szCs w:val="24"/>
                <w:lang w:val="en-GB"/>
              </w:rPr>
              <w:t>C</w:t>
            </w:r>
            <w:r w:rsidR="0047223D">
              <w:rPr>
                <w:b/>
                <w:szCs w:val="24"/>
                <w:lang w:val="en-GB"/>
              </w:rPr>
              <w:t>onten</w:t>
            </w:r>
            <w:r w:rsidR="0011152B">
              <w:rPr>
                <w:b/>
                <w:szCs w:val="24"/>
                <w:lang w:val="en-GB"/>
              </w:rPr>
              <w:t>t</w:t>
            </w:r>
            <w:r w:rsidR="0047223D">
              <w:rPr>
                <w:b/>
                <w:szCs w:val="24"/>
                <w:lang w:val="en-GB"/>
              </w:rPr>
              <w:t>s</w:t>
            </w:r>
          </w:p>
        </w:tc>
        <w:tc>
          <w:tcPr>
            <w:tcW w:w="1111" w:type="dxa"/>
            <w:tcBorders>
              <w:top w:val="single" w:sz="4" w:space="0" w:color="auto"/>
              <w:left w:val="single" w:sz="4" w:space="0" w:color="auto"/>
              <w:bottom w:val="single" w:sz="4" w:space="0" w:color="auto"/>
              <w:right w:val="single" w:sz="4" w:space="0" w:color="auto"/>
            </w:tcBorders>
            <w:hideMark/>
          </w:tcPr>
          <w:p w14:paraId="0023D394" w14:textId="77777777" w:rsidR="00413779" w:rsidRPr="009F6C88" w:rsidRDefault="0047223D" w:rsidP="0047223D">
            <w:pPr>
              <w:jc w:val="center"/>
              <w:rPr>
                <w:b/>
                <w:szCs w:val="24"/>
                <w:lang w:val="en-GB"/>
              </w:rPr>
            </w:pPr>
            <w:r>
              <w:rPr>
                <w:b/>
                <w:szCs w:val="24"/>
                <w:lang w:val="en-GB"/>
              </w:rPr>
              <w:t>Number</w:t>
            </w:r>
            <w:r w:rsidR="00413779" w:rsidRPr="009F6C88">
              <w:rPr>
                <w:b/>
                <w:szCs w:val="24"/>
                <w:lang w:val="en-GB"/>
              </w:rPr>
              <w:t xml:space="preserve"> </w:t>
            </w:r>
            <w:r>
              <w:rPr>
                <w:b/>
                <w:szCs w:val="24"/>
                <w:lang w:val="en-GB"/>
              </w:rPr>
              <w:t>of hours</w:t>
            </w:r>
          </w:p>
        </w:tc>
      </w:tr>
      <w:tr w:rsidR="00413779" w:rsidRPr="009F6C88" w14:paraId="4805CFFE" w14:textId="77777777" w:rsidTr="00413779">
        <w:tc>
          <w:tcPr>
            <w:tcW w:w="2002" w:type="dxa"/>
            <w:tcBorders>
              <w:top w:val="single" w:sz="4" w:space="0" w:color="auto"/>
              <w:left w:val="single" w:sz="4" w:space="0" w:color="auto"/>
              <w:bottom w:val="single" w:sz="4" w:space="0" w:color="auto"/>
              <w:right w:val="single" w:sz="4" w:space="0" w:color="auto"/>
            </w:tcBorders>
            <w:hideMark/>
          </w:tcPr>
          <w:p w14:paraId="216E346C" w14:textId="77777777" w:rsidR="00413779" w:rsidRPr="009F6C88" w:rsidRDefault="00413779" w:rsidP="0047223D">
            <w:pPr>
              <w:rPr>
                <w:szCs w:val="24"/>
                <w:lang w:val="en-GB"/>
              </w:rPr>
            </w:pPr>
            <w:r w:rsidRPr="009F6C88">
              <w:rPr>
                <w:szCs w:val="24"/>
                <w:lang w:val="en-GB"/>
              </w:rPr>
              <w:t xml:space="preserve">1. </w:t>
            </w:r>
            <w:r w:rsidR="0047223D">
              <w:rPr>
                <w:szCs w:val="24"/>
                <w:lang w:val="en-GB"/>
              </w:rPr>
              <w:t>The originality of scientific papers</w:t>
            </w:r>
            <w:r w:rsidRPr="009F6C88">
              <w:rPr>
                <w:szCs w:val="24"/>
                <w:lang w:val="en-GB"/>
              </w:rPr>
              <w:t xml:space="preserve"> </w:t>
            </w:r>
          </w:p>
        </w:tc>
        <w:tc>
          <w:tcPr>
            <w:tcW w:w="6351" w:type="dxa"/>
            <w:gridSpan w:val="2"/>
            <w:tcBorders>
              <w:top w:val="single" w:sz="4" w:space="0" w:color="auto"/>
              <w:left w:val="single" w:sz="4" w:space="0" w:color="auto"/>
              <w:bottom w:val="single" w:sz="4" w:space="0" w:color="auto"/>
              <w:right w:val="single" w:sz="4" w:space="0" w:color="auto"/>
            </w:tcBorders>
            <w:hideMark/>
          </w:tcPr>
          <w:p w14:paraId="1BDDD09A" w14:textId="77777777" w:rsidR="00413779" w:rsidRPr="009F6C88" w:rsidRDefault="0047223D">
            <w:pPr>
              <w:jc w:val="both"/>
              <w:rPr>
                <w:szCs w:val="24"/>
                <w:lang w:val="en-GB"/>
              </w:rPr>
            </w:pPr>
            <w:r>
              <w:rPr>
                <w:szCs w:val="24"/>
                <w:lang w:val="en-GB"/>
              </w:rPr>
              <w:t>The originality of data</w:t>
            </w:r>
          </w:p>
          <w:p w14:paraId="279874B8" w14:textId="77777777" w:rsidR="0047223D" w:rsidRDefault="0047223D">
            <w:pPr>
              <w:jc w:val="both"/>
              <w:rPr>
                <w:szCs w:val="24"/>
                <w:lang w:val="en-GB"/>
              </w:rPr>
            </w:pPr>
            <w:r>
              <w:rPr>
                <w:szCs w:val="24"/>
                <w:lang w:val="en-GB"/>
              </w:rPr>
              <w:t>The originality of subjects</w:t>
            </w:r>
          </w:p>
          <w:p w14:paraId="1EC28958" w14:textId="77777777" w:rsidR="00413779" w:rsidRPr="009F6C88" w:rsidRDefault="0047223D" w:rsidP="0047223D">
            <w:pPr>
              <w:jc w:val="both"/>
              <w:rPr>
                <w:szCs w:val="24"/>
                <w:lang w:val="en-GB"/>
              </w:rPr>
            </w:pPr>
            <w:r>
              <w:rPr>
                <w:szCs w:val="24"/>
                <w:lang w:val="en-GB"/>
              </w:rPr>
              <w:t>The originality of presentation</w:t>
            </w:r>
          </w:p>
        </w:tc>
        <w:tc>
          <w:tcPr>
            <w:tcW w:w="1111" w:type="dxa"/>
            <w:tcBorders>
              <w:top w:val="single" w:sz="4" w:space="0" w:color="auto"/>
              <w:left w:val="single" w:sz="4" w:space="0" w:color="auto"/>
              <w:bottom w:val="single" w:sz="4" w:space="0" w:color="auto"/>
              <w:right w:val="single" w:sz="4" w:space="0" w:color="auto"/>
            </w:tcBorders>
            <w:hideMark/>
          </w:tcPr>
          <w:p w14:paraId="281BA7EC" w14:textId="77777777" w:rsidR="00413779" w:rsidRPr="009F6C88" w:rsidRDefault="00413779">
            <w:pPr>
              <w:jc w:val="both"/>
              <w:rPr>
                <w:szCs w:val="24"/>
                <w:lang w:val="en-GB"/>
              </w:rPr>
            </w:pPr>
            <w:r w:rsidRPr="009F6C88">
              <w:rPr>
                <w:szCs w:val="24"/>
                <w:lang w:val="en-GB"/>
              </w:rPr>
              <w:t>2</w:t>
            </w:r>
          </w:p>
        </w:tc>
      </w:tr>
      <w:tr w:rsidR="00413779" w:rsidRPr="009F6C88" w14:paraId="0D0BDA4D" w14:textId="77777777" w:rsidTr="00413779">
        <w:tc>
          <w:tcPr>
            <w:tcW w:w="2002" w:type="dxa"/>
            <w:tcBorders>
              <w:top w:val="single" w:sz="4" w:space="0" w:color="auto"/>
              <w:left w:val="single" w:sz="4" w:space="0" w:color="auto"/>
              <w:bottom w:val="single" w:sz="4" w:space="0" w:color="auto"/>
              <w:right w:val="single" w:sz="4" w:space="0" w:color="auto"/>
            </w:tcBorders>
            <w:hideMark/>
          </w:tcPr>
          <w:p w14:paraId="22091326" w14:textId="77777777" w:rsidR="00413779" w:rsidRPr="009F6C88" w:rsidRDefault="00413779" w:rsidP="0047223D">
            <w:pPr>
              <w:rPr>
                <w:szCs w:val="24"/>
                <w:lang w:val="en-GB"/>
              </w:rPr>
            </w:pPr>
            <w:r w:rsidRPr="009F6C88">
              <w:rPr>
                <w:szCs w:val="24"/>
                <w:lang w:val="en-GB"/>
              </w:rPr>
              <w:t xml:space="preserve">2. </w:t>
            </w:r>
            <w:r w:rsidR="0047223D">
              <w:rPr>
                <w:szCs w:val="24"/>
                <w:lang w:val="en-GB"/>
              </w:rPr>
              <w:t>Team work</w:t>
            </w:r>
          </w:p>
        </w:tc>
        <w:tc>
          <w:tcPr>
            <w:tcW w:w="6351" w:type="dxa"/>
            <w:gridSpan w:val="2"/>
            <w:tcBorders>
              <w:top w:val="single" w:sz="4" w:space="0" w:color="auto"/>
              <w:left w:val="single" w:sz="4" w:space="0" w:color="auto"/>
              <w:bottom w:val="single" w:sz="4" w:space="0" w:color="auto"/>
              <w:right w:val="single" w:sz="4" w:space="0" w:color="auto"/>
            </w:tcBorders>
            <w:hideMark/>
          </w:tcPr>
          <w:p w14:paraId="51306468" w14:textId="77777777" w:rsidR="00413779" w:rsidRPr="009F6C88" w:rsidRDefault="00413779">
            <w:pPr>
              <w:jc w:val="both"/>
              <w:rPr>
                <w:szCs w:val="24"/>
                <w:lang w:val="en-GB"/>
              </w:rPr>
            </w:pPr>
            <w:r w:rsidRPr="009F6C88">
              <w:rPr>
                <w:szCs w:val="24"/>
                <w:lang w:val="en-GB"/>
              </w:rPr>
              <w:t>Co</w:t>
            </w:r>
            <w:r w:rsidR="0047223D">
              <w:rPr>
                <w:szCs w:val="24"/>
                <w:lang w:val="en-GB"/>
              </w:rPr>
              <w:t>-authorship</w:t>
            </w:r>
            <w:r w:rsidRPr="009F6C88">
              <w:rPr>
                <w:szCs w:val="24"/>
                <w:lang w:val="en-GB"/>
              </w:rPr>
              <w:t xml:space="preserve">. </w:t>
            </w:r>
            <w:r w:rsidR="0047223D">
              <w:rPr>
                <w:szCs w:val="24"/>
                <w:lang w:val="en-GB"/>
              </w:rPr>
              <w:t>Authors networks</w:t>
            </w:r>
          </w:p>
          <w:p w14:paraId="4888CE2F" w14:textId="77777777" w:rsidR="00413779" w:rsidRPr="009F6C88" w:rsidRDefault="0047223D">
            <w:pPr>
              <w:jc w:val="both"/>
              <w:rPr>
                <w:szCs w:val="24"/>
                <w:lang w:val="en-GB"/>
              </w:rPr>
            </w:pPr>
            <w:r>
              <w:rPr>
                <w:szCs w:val="24"/>
                <w:lang w:val="en-GB"/>
              </w:rPr>
              <w:t>Dissemination of results</w:t>
            </w:r>
          </w:p>
        </w:tc>
        <w:tc>
          <w:tcPr>
            <w:tcW w:w="1111" w:type="dxa"/>
            <w:tcBorders>
              <w:top w:val="single" w:sz="4" w:space="0" w:color="auto"/>
              <w:left w:val="single" w:sz="4" w:space="0" w:color="auto"/>
              <w:bottom w:val="single" w:sz="4" w:space="0" w:color="auto"/>
              <w:right w:val="single" w:sz="4" w:space="0" w:color="auto"/>
            </w:tcBorders>
            <w:hideMark/>
          </w:tcPr>
          <w:p w14:paraId="435ACA33" w14:textId="77777777" w:rsidR="00413779" w:rsidRPr="009F6C88" w:rsidRDefault="00413779">
            <w:pPr>
              <w:jc w:val="both"/>
              <w:rPr>
                <w:szCs w:val="24"/>
                <w:lang w:val="en-GB"/>
              </w:rPr>
            </w:pPr>
            <w:r w:rsidRPr="009F6C88">
              <w:rPr>
                <w:szCs w:val="24"/>
                <w:lang w:val="en-GB"/>
              </w:rPr>
              <w:t>2</w:t>
            </w:r>
          </w:p>
        </w:tc>
      </w:tr>
      <w:tr w:rsidR="00413779" w:rsidRPr="009F6C88" w14:paraId="1FA8889C" w14:textId="77777777" w:rsidTr="00413779">
        <w:tc>
          <w:tcPr>
            <w:tcW w:w="2002" w:type="dxa"/>
            <w:tcBorders>
              <w:top w:val="single" w:sz="4" w:space="0" w:color="auto"/>
              <w:left w:val="single" w:sz="4" w:space="0" w:color="auto"/>
              <w:bottom w:val="single" w:sz="4" w:space="0" w:color="auto"/>
              <w:right w:val="single" w:sz="4" w:space="0" w:color="auto"/>
            </w:tcBorders>
            <w:hideMark/>
          </w:tcPr>
          <w:p w14:paraId="1AC2724C" w14:textId="77777777" w:rsidR="00413779" w:rsidRPr="009F6C88" w:rsidRDefault="00413779" w:rsidP="0047223D">
            <w:pPr>
              <w:rPr>
                <w:szCs w:val="24"/>
                <w:lang w:val="en-GB"/>
              </w:rPr>
            </w:pPr>
            <w:r w:rsidRPr="009F6C88">
              <w:rPr>
                <w:szCs w:val="24"/>
                <w:lang w:val="en-GB"/>
              </w:rPr>
              <w:t xml:space="preserve">3. </w:t>
            </w:r>
            <w:r w:rsidR="0047223D">
              <w:rPr>
                <w:szCs w:val="24"/>
                <w:lang w:val="en-GB"/>
              </w:rPr>
              <w:t>Ethical dilemmas in research</w:t>
            </w:r>
          </w:p>
        </w:tc>
        <w:tc>
          <w:tcPr>
            <w:tcW w:w="6351" w:type="dxa"/>
            <w:gridSpan w:val="2"/>
            <w:tcBorders>
              <w:top w:val="single" w:sz="4" w:space="0" w:color="auto"/>
              <w:left w:val="single" w:sz="4" w:space="0" w:color="auto"/>
              <w:bottom w:val="single" w:sz="4" w:space="0" w:color="auto"/>
              <w:right w:val="single" w:sz="4" w:space="0" w:color="auto"/>
            </w:tcBorders>
            <w:hideMark/>
          </w:tcPr>
          <w:p w14:paraId="30A79B89" w14:textId="77777777" w:rsidR="0047223D" w:rsidRDefault="0047223D" w:rsidP="0047223D">
            <w:pPr>
              <w:jc w:val="both"/>
              <w:rPr>
                <w:szCs w:val="24"/>
                <w:lang w:val="en-GB"/>
              </w:rPr>
            </w:pPr>
            <w:r>
              <w:rPr>
                <w:szCs w:val="24"/>
                <w:lang w:val="en-GB"/>
              </w:rPr>
              <w:t xml:space="preserve">Choices and trade-offs in surveys and case studies </w:t>
            </w:r>
          </w:p>
          <w:p w14:paraId="2906AD04" w14:textId="77777777" w:rsidR="00413779" w:rsidRPr="009F6C88" w:rsidRDefault="0047223D" w:rsidP="0067783B">
            <w:pPr>
              <w:jc w:val="both"/>
              <w:rPr>
                <w:szCs w:val="24"/>
                <w:lang w:val="en-GB"/>
              </w:rPr>
            </w:pPr>
            <w:r>
              <w:rPr>
                <w:szCs w:val="24"/>
                <w:lang w:val="en-GB"/>
              </w:rPr>
              <w:t xml:space="preserve">The relativity of the </w:t>
            </w:r>
            <w:r w:rsidR="0067783B">
              <w:rPr>
                <w:szCs w:val="24"/>
                <w:lang w:val="en-GB"/>
              </w:rPr>
              <w:t xml:space="preserve">results </w:t>
            </w:r>
            <w:r>
              <w:rPr>
                <w:szCs w:val="24"/>
                <w:lang w:val="en-GB"/>
              </w:rPr>
              <w:t xml:space="preserve">pursued through scientific research </w:t>
            </w:r>
          </w:p>
        </w:tc>
        <w:tc>
          <w:tcPr>
            <w:tcW w:w="1111" w:type="dxa"/>
            <w:tcBorders>
              <w:top w:val="single" w:sz="4" w:space="0" w:color="auto"/>
              <w:left w:val="single" w:sz="4" w:space="0" w:color="auto"/>
              <w:bottom w:val="single" w:sz="4" w:space="0" w:color="auto"/>
              <w:right w:val="single" w:sz="4" w:space="0" w:color="auto"/>
            </w:tcBorders>
            <w:hideMark/>
          </w:tcPr>
          <w:p w14:paraId="0028288E" w14:textId="77777777" w:rsidR="00413779" w:rsidRPr="009F6C88" w:rsidRDefault="00413779">
            <w:pPr>
              <w:jc w:val="both"/>
              <w:rPr>
                <w:szCs w:val="24"/>
                <w:lang w:val="en-GB"/>
              </w:rPr>
            </w:pPr>
            <w:r w:rsidRPr="009F6C88">
              <w:rPr>
                <w:szCs w:val="24"/>
                <w:lang w:val="en-GB"/>
              </w:rPr>
              <w:t>4</w:t>
            </w:r>
          </w:p>
        </w:tc>
      </w:tr>
      <w:tr w:rsidR="00413779" w:rsidRPr="009F6C88" w14:paraId="11B5E717" w14:textId="77777777" w:rsidTr="00413779">
        <w:tc>
          <w:tcPr>
            <w:tcW w:w="2002" w:type="dxa"/>
            <w:tcBorders>
              <w:top w:val="single" w:sz="4" w:space="0" w:color="auto"/>
              <w:left w:val="single" w:sz="4" w:space="0" w:color="auto"/>
              <w:bottom w:val="single" w:sz="4" w:space="0" w:color="auto"/>
              <w:right w:val="single" w:sz="4" w:space="0" w:color="auto"/>
            </w:tcBorders>
            <w:hideMark/>
          </w:tcPr>
          <w:p w14:paraId="1F8D84EB" w14:textId="77777777" w:rsidR="00413779" w:rsidRPr="009F6C88" w:rsidRDefault="00413779" w:rsidP="0067783B">
            <w:pPr>
              <w:rPr>
                <w:szCs w:val="24"/>
                <w:lang w:val="en-GB"/>
              </w:rPr>
            </w:pPr>
            <w:r w:rsidRPr="009F6C88">
              <w:rPr>
                <w:szCs w:val="24"/>
                <w:lang w:val="en-GB"/>
              </w:rPr>
              <w:t xml:space="preserve">4. </w:t>
            </w:r>
            <w:r w:rsidR="0067783B">
              <w:rPr>
                <w:szCs w:val="24"/>
                <w:lang w:val="en-GB"/>
              </w:rPr>
              <w:t>Dishonest practices in scientific research</w:t>
            </w:r>
            <w:r w:rsidRPr="009F6C88">
              <w:rPr>
                <w:szCs w:val="24"/>
                <w:lang w:val="en-GB"/>
              </w:rPr>
              <w:t xml:space="preserve"> </w:t>
            </w:r>
          </w:p>
        </w:tc>
        <w:tc>
          <w:tcPr>
            <w:tcW w:w="6351" w:type="dxa"/>
            <w:gridSpan w:val="2"/>
            <w:tcBorders>
              <w:top w:val="single" w:sz="4" w:space="0" w:color="auto"/>
              <w:left w:val="single" w:sz="4" w:space="0" w:color="auto"/>
              <w:bottom w:val="single" w:sz="4" w:space="0" w:color="auto"/>
              <w:right w:val="single" w:sz="4" w:space="0" w:color="auto"/>
            </w:tcBorders>
            <w:hideMark/>
          </w:tcPr>
          <w:p w14:paraId="1330EEBC" w14:textId="77777777" w:rsidR="00413779" w:rsidRPr="009F6C88" w:rsidRDefault="00413779">
            <w:pPr>
              <w:jc w:val="both"/>
              <w:rPr>
                <w:szCs w:val="24"/>
                <w:lang w:val="en-GB"/>
              </w:rPr>
            </w:pPr>
            <w:r w:rsidRPr="009F6C88">
              <w:rPr>
                <w:szCs w:val="24"/>
                <w:lang w:val="en-GB"/>
              </w:rPr>
              <w:t>Plagia</w:t>
            </w:r>
            <w:r w:rsidR="0067783B">
              <w:rPr>
                <w:szCs w:val="24"/>
                <w:lang w:val="en-GB"/>
              </w:rPr>
              <w:t>rism</w:t>
            </w:r>
          </w:p>
          <w:p w14:paraId="57436116" w14:textId="77777777" w:rsidR="00413779" w:rsidRPr="009F6C88" w:rsidRDefault="0067783B">
            <w:pPr>
              <w:jc w:val="both"/>
              <w:rPr>
                <w:szCs w:val="24"/>
                <w:lang w:val="en-GB"/>
              </w:rPr>
            </w:pPr>
            <w:r>
              <w:rPr>
                <w:szCs w:val="24"/>
                <w:lang w:val="en-GB"/>
              </w:rPr>
              <w:t>Falsification / forgery of data</w:t>
            </w:r>
          </w:p>
          <w:p w14:paraId="4EF06B13" w14:textId="77777777" w:rsidR="00413779" w:rsidRPr="009F6C88" w:rsidRDefault="0067783B">
            <w:pPr>
              <w:jc w:val="both"/>
              <w:rPr>
                <w:szCs w:val="24"/>
                <w:lang w:val="en-GB"/>
              </w:rPr>
            </w:pPr>
            <w:r>
              <w:rPr>
                <w:szCs w:val="24"/>
                <w:lang w:val="en-GB"/>
              </w:rPr>
              <w:t>Content recycling</w:t>
            </w:r>
          </w:p>
        </w:tc>
        <w:tc>
          <w:tcPr>
            <w:tcW w:w="1111" w:type="dxa"/>
            <w:tcBorders>
              <w:top w:val="single" w:sz="4" w:space="0" w:color="auto"/>
              <w:left w:val="single" w:sz="4" w:space="0" w:color="auto"/>
              <w:bottom w:val="single" w:sz="4" w:space="0" w:color="auto"/>
              <w:right w:val="single" w:sz="4" w:space="0" w:color="auto"/>
            </w:tcBorders>
            <w:hideMark/>
          </w:tcPr>
          <w:p w14:paraId="784888D2" w14:textId="77777777" w:rsidR="00413779" w:rsidRPr="009F6C88" w:rsidRDefault="00413779">
            <w:pPr>
              <w:jc w:val="both"/>
              <w:rPr>
                <w:szCs w:val="24"/>
                <w:lang w:val="en-GB"/>
              </w:rPr>
            </w:pPr>
            <w:r w:rsidRPr="009F6C88">
              <w:rPr>
                <w:szCs w:val="24"/>
                <w:lang w:val="en-GB"/>
              </w:rPr>
              <w:t>4</w:t>
            </w:r>
          </w:p>
        </w:tc>
      </w:tr>
      <w:tr w:rsidR="00413779" w:rsidRPr="009F6C88" w14:paraId="510528CA" w14:textId="77777777" w:rsidTr="00413779">
        <w:tc>
          <w:tcPr>
            <w:tcW w:w="2002" w:type="dxa"/>
            <w:tcBorders>
              <w:top w:val="single" w:sz="4" w:space="0" w:color="auto"/>
              <w:left w:val="single" w:sz="4" w:space="0" w:color="auto"/>
              <w:bottom w:val="single" w:sz="4" w:space="0" w:color="auto"/>
              <w:right w:val="single" w:sz="4" w:space="0" w:color="auto"/>
            </w:tcBorders>
            <w:hideMark/>
          </w:tcPr>
          <w:p w14:paraId="0A6F0825" w14:textId="77777777" w:rsidR="00413779" w:rsidRPr="009F6C88" w:rsidRDefault="00413779" w:rsidP="0067783B">
            <w:pPr>
              <w:rPr>
                <w:szCs w:val="24"/>
                <w:lang w:val="en-GB"/>
              </w:rPr>
            </w:pPr>
            <w:r w:rsidRPr="009F6C88">
              <w:rPr>
                <w:szCs w:val="24"/>
                <w:lang w:val="en-GB"/>
              </w:rPr>
              <w:t xml:space="preserve">5. </w:t>
            </w:r>
            <w:r w:rsidR="0067783B">
              <w:rPr>
                <w:szCs w:val="24"/>
                <w:lang w:val="en-GB"/>
              </w:rPr>
              <w:t>Digital means of verification of scientific papers</w:t>
            </w:r>
          </w:p>
        </w:tc>
        <w:tc>
          <w:tcPr>
            <w:tcW w:w="6351" w:type="dxa"/>
            <w:gridSpan w:val="2"/>
            <w:tcBorders>
              <w:top w:val="single" w:sz="4" w:space="0" w:color="auto"/>
              <w:left w:val="single" w:sz="4" w:space="0" w:color="auto"/>
              <w:bottom w:val="single" w:sz="4" w:space="0" w:color="auto"/>
              <w:right w:val="single" w:sz="4" w:space="0" w:color="auto"/>
            </w:tcBorders>
          </w:tcPr>
          <w:p w14:paraId="60981C0D" w14:textId="77777777" w:rsidR="00413779" w:rsidRPr="009F6C88" w:rsidRDefault="0067783B">
            <w:pPr>
              <w:jc w:val="both"/>
              <w:rPr>
                <w:szCs w:val="24"/>
                <w:lang w:val="en-GB"/>
              </w:rPr>
            </w:pPr>
            <w:r>
              <w:rPr>
                <w:szCs w:val="24"/>
                <w:lang w:val="en-GB"/>
              </w:rPr>
              <w:t>Practical application. Advantages, limits</w:t>
            </w:r>
          </w:p>
          <w:p w14:paraId="467909CC" w14:textId="77777777" w:rsidR="00413779" w:rsidRPr="009F6C88" w:rsidRDefault="00413779">
            <w:pPr>
              <w:jc w:val="both"/>
              <w:rPr>
                <w:szCs w:val="24"/>
                <w:lang w:val="en-GB"/>
              </w:rPr>
            </w:pPr>
          </w:p>
        </w:tc>
        <w:tc>
          <w:tcPr>
            <w:tcW w:w="1111" w:type="dxa"/>
            <w:tcBorders>
              <w:top w:val="single" w:sz="4" w:space="0" w:color="auto"/>
              <w:left w:val="single" w:sz="4" w:space="0" w:color="auto"/>
              <w:bottom w:val="single" w:sz="4" w:space="0" w:color="auto"/>
              <w:right w:val="single" w:sz="4" w:space="0" w:color="auto"/>
            </w:tcBorders>
            <w:hideMark/>
          </w:tcPr>
          <w:p w14:paraId="2C79A03E" w14:textId="77777777" w:rsidR="00413779" w:rsidRPr="009F6C88" w:rsidRDefault="00413779">
            <w:pPr>
              <w:jc w:val="both"/>
              <w:rPr>
                <w:szCs w:val="24"/>
                <w:lang w:val="en-GB"/>
              </w:rPr>
            </w:pPr>
            <w:r w:rsidRPr="009F6C88">
              <w:rPr>
                <w:szCs w:val="24"/>
                <w:lang w:val="en-GB"/>
              </w:rPr>
              <w:t>2</w:t>
            </w:r>
          </w:p>
        </w:tc>
      </w:tr>
      <w:tr w:rsidR="00413779" w:rsidRPr="009F6C88" w14:paraId="4F0CF1D5" w14:textId="77777777" w:rsidTr="00413779">
        <w:tc>
          <w:tcPr>
            <w:tcW w:w="5945" w:type="dxa"/>
            <w:gridSpan w:val="2"/>
            <w:tcBorders>
              <w:top w:val="single" w:sz="4" w:space="0" w:color="auto"/>
              <w:left w:val="nil"/>
              <w:bottom w:val="nil"/>
              <w:right w:val="single" w:sz="4" w:space="0" w:color="auto"/>
            </w:tcBorders>
          </w:tcPr>
          <w:p w14:paraId="4DFAA50C" w14:textId="77777777" w:rsidR="00413779" w:rsidRPr="009F6C88" w:rsidRDefault="00413779">
            <w:pPr>
              <w:jc w:val="both"/>
              <w:rPr>
                <w:b/>
                <w:szCs w:val="24"/>
                <w:lang w:val="en-GB"/>
              </w:rPr>
            </w:pPr>
          </w:p>
        </w:tc>
        <w:tc>
          <w:tcPr>
            <w:tcW w:w="2408" w:type="dxa"/>
            <w:tcBorders>
              <w:top w:val="single" w:sz="4" w:space="0" w:color="auto"/>
              <w:left w:val="nil"/>
              <w:bottom w:val="single" w:sz="4" w:space="0" w:color="auto"/>
              <w:right w:val="single" w:sz="4" w:space="0" w:color="auto"/>
            </w:tcBorders>
            <w:hideMark/>
          </w:tcPr>
          <w:p w14:paraId="239AAB22" w14:textId="77777777" w:rsidR="00413779" w:rsidRPr="009F6C88" w:rsidRDefault="0067783B" w:rsidP="0067783B">
            <w:pPr>
              <w:jc w:val="both"/>
              <w:rPr>
                <w:b/>
                <w:szCs w:val="24"/>
                <w:lang w:val="en-GB"/>
              </w:rPr>
            </w:pPr>
            <w:r>
              <w:rPr>
                <w:b/>
                <w:szCs w:val="24"/>
                <w:lang w:val="en-GB"/>
              </w:rPr>
              <w:t>Hours - total</w:t>
            </w:r>
          </w:p>
        </w:tc>
        <w:tc>
          <w:tcPr>
            <w:tcW w:w="1111" w:type="dxa"/>
            <w:tcBorders>
              <w:top w:val="single" w:sz="4" w:space="0" w:color="auto"/>
              <w:left w:val="nil"/>
              <w:bottom w:val="single" w:sz="4" w:space="0" w:color="auto"/>
              <w:right w:val="single" w:sz="4" w:space="0" w:color="auto"/>
            </w:tcBorders>
            <w:hideMark/>
          </w:tcPr>
          <w:p w14:paraId="7FA3EECC" w14:textId="77777777" w:rsidR="00413779" w:rsidRPr="009F6C88" w:rsidRDefault="00413779">
            <w:pPr>
              <w:jc w:val="center"/>
              <w:rPr>
                <w:b/>
                <w:szCs w:val="24"/>
                <w:lang w:val="en-GB"/>
              </w:rPr>
            </w:pPr>
            <w:r w:rsidRPr="009F6C88">
              <w:rPr>
                <w:b/>
                <w:szCs w:val="24"/>
                <w:lang w:val="en-GB"/>
              </w:rPr>
              <w:t>14</w:t>
            </w:r>
          </w:p>
        </w:tc>
      </w:tr>
    </w:tbl>
    <w:p w14:paraId="3EA65D9C" w14:textId="77777777" w:rsidR="00413779" w:rsidRPr="009F6C88" w:rsidRDefault="00413779" w:rsidP="00413779">
      <w:pPr>
        <w:jc w:val="both"/>
        <w:rPr>
          <w:b/>
          <w:i/>
          <w:szCs w:val="24"/>
          <w:lang w:val="en-GB"/>
        </w:rPr>
      </w:pPr>
    </w:p>
    <w:p w14:paraId="0F61EC5D" w14:textId="77777777" w:rsidR="00413779" w:rsidRPr="00FB0F0E" w:rsidRDefault="00413779" w:rsidP="00413779">
      <w:pPr>
        <w:numPr>
          <w:ilvl w:val="0"/>
          <w:numId w:val="1"/>
        </w:numPr>
        <w:ind w:left="714" w:hanging="357"/>
        <w:jc w:val="both"/>
        <w:rPr>
          <w:szCs w:val="24"/>
          <w:lang w:val="en-GB"/>
        </w:rPr>
      </w:pPr>
      <w:r w:rsidRPr="00FB0F0E">
        <w:rPr>
          <w:b/>
          <w:szCs w:val="24"/>
          <w:lang w:val="en-GB"/>
        </w:rPr>
        <w:t>EV</w:t>
      </w:r>
      <w:r w:rsidR="000C6231" w:rsidRPr="00FB0F0E">
        <w:rPr>
          <w:b/>
          <w:szCs w:val="24"/>
          <w:lang w:val="en-GB"/>
        </w:rPr>
        <w:t>ALUATION</w:t>
      </w:r>
      <w:r w:rsidRPr="00FB0F0E">
        <w:rPr>
          <w:b/>
          <w:szCs w:val="24"/>
          <w:lang w:val="en-GB"/>
        </w:rPr>
        <w:t xml:space="preserve"> </w:t>
      </w:r>
      <w:r w:rsidRPr="00FB0F0E">
        <w:rPr>
          <w:szCs w:val="24"/>
          <w:lang w:val="en-GB"/>
        </w:rPr>
        <w:t>(</w:t>
      </w:r>
      <w:r w:rsidR="0067783B" w:rsidRPr="00FB0F0E">
        <w:rPr>
          <w:szCs w:val="24"/>
          <w:lang w:val="en-GB"/>
        </w:rPr>
        <w:t xml:space="preserve">The methods, evaluation forms and their weight in determining the final grade are specified.  </w:t>
      </w:r>
      <w:r w:rsidR="00FB0F0E" w:rsidRPr="00FB0F0E">
        <w:rPr>
          <w:szCs w:val="24"/>
          <w:lang w:val="en-GB"/>
        </w:rPr>
        <w:t xml:space="preserve">The minimum performance standards are indicated, related to the skills defined in point </w:t>
      </w:r>
      <w:r w:rsidR="00FB0F0E" w:rsidRPr="00FB0F0E">
        <w:rPr>
          <w:b/>
          <w:szCs w:val="24"/>
          <w:lang w:val="en-GB"/>
        </w:rPr>
        <w:t>A. Course objectives</w:t>
      </w:r>
      <w:r w:rsidRPr="00FB0F0E">
        <w:rPr>
          <w:szCs w:val="24"/>
          <w:lang w:val="en-GB"/>
        </w:rPr>
        <w:t>)</w:t>
      </w:r>
    </w:p>
    <w:p w14:paraId="3AB55239" w14:textId="77777777" w:rsidR="00413779" w:rsidRPr="009F6C88" w:rsidRDefault="00413779" w:rsidP="00413779">
      <w:pPr>
        <w:jc w:val="both"/>
        <w:rPr>
          <w:szCs w:val="24"/>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gridCol w:w="2024"/>
        <w:gridCol w:w="1627"/>
      </w:tblGrid>
      <w:tr w:rsidR="00413779" w:rsidRPr="009F6C88" w14:paraId="7642E04F" w14:textId="77777777" w:rsidTr="00FB0F0E">
        <w:tc>
          <w:tcPr>
            <w:tcW w:w="2093" w:type="dxa"/>
            <w:tcBorders>
              <w:top w:val="single" w:sz="4" w:space="0" w:color="auto"/>
              <w:left w:val="single" w:sz="4" w:space="0" w:color="auto"/>
              <w:bottom w:val="single" w:sz="4" w:space="0" w:color="auto"/>
              <w:right w:val="single" w:sz="4" w:space="0" w:color="auto"/>
            </w:tcBorders>
            <w:hideMark/>
          </w:tcPr>
          <w:p w14:paraId="59203583" w14:textId="77777777" w:rsidR="00413779" w:rsidRPr="009F6C88" w:rsidRDefault="00FB0F0E">
            <w:pPr>
              <w:jc w:val="center"/>
              <w:rPr>
                <w:b/>
                <w:szCs w:val="24"/>
                <w:lang w:val="en-GB"/>
              </w:rPr>
            </w:pPr>
            <w:r>
              <w:rPr>
                <w:b/>
                <w:szCs w:val="24"/>
                <w:lang w:val="en-GB"/>
              </w:rPr>
              <w:t>Type of activity</w:t>
            </w:r>
          </w:p>
        </w:tc>
        <w:tc>
          <w:tcPr>
            <w:tcW w:w="3544" w:type="dxa"/>
            <w:tcBorders>
              <w:top w:val="single" w:sz="4" w:space="0" w:color="auto"/>
              <w:left w:val="single" w:sz="4" w:space="0" w:color="auto"/>
              <w:bottom w:val="single" w:sz="4" w:space="0" w:color="auto"/>
              <w:right w:val="single" w:sz="4" w:space="0" w:color="auto"/>
            </w:tcBorders>
            <w:hideMark/>
          </w:tcPr>
          <w:p w14:paraId="43B1D681" w14:textId="77777777" w:rsidR="00413779" w:rsidRPr="009F6C88" w:rsidRDefault="0011152B">
            <w:pPr>
              <w:jc w:val="center"/>
              <w:rPr>
                <w:b/>
                <w:szCs w:val="24"/>
                <w:lang w:val="en-GB"/>
              </w:rPr>
            </w:pPr>
            <w:r>
              <w:rPr>
                <w:b/>
                <w:szCs w:val="24"/>
                <w:lang w:val="en-GB"/>
              </w:rPr>
              <w:t>Evaluations criteria</w:t>
            </w:r>
          </w:p>
        </w:tc>
        <w:tc>
          <w:tcPr>
            <w:tcW w:w="2024" w:type="dxa"/>
            <w:tcBorders>
              <w:top w:val="single" w:sz="4" w:space="0" w:color="auto"/>
              <w:left w:val="single" w:sz="4" w:space="0" w:color="auto"/>
              <w:bottom w:val="single" w:sz="4" w:space="0" w:color="auto"/>
              <w:right w:val="single" w:sz="4" w:space="0" w:color="auto"/>
            </w:tcBorders>
            <w:hideMark/>
          </w:tcPr>
          <w:p w14:paraId="187EECA1" w14:textId="77777777" w:rsidR="00413779" w:rsidRPr="009F6C88" w:rsidRDefault="00FB0F0E">
            <w:pPr>
              <w:jc w:val="center"/>
              <w:rPr>
                <w:b/>
                <w:szCs w:val="24"/>
                <w:lang w:val="en-GB"/>
              </w:rPr>
            </w:pPr>
            <w:r>
              <w:rPr>
                <w:b/>
                <w:szCs w:val="24"/>
                <w:lang w:val="en-GB"/>
              </w:rPr>
              <w:t>Evaluations methods</w:t>
            </w:r>
          </w:p>
        </w:tc>
        <w:tc>
          <w:tcPr>
            <w:tcW w:w="1627" w:type="dxa"/>
            <w:tcBorders>
              <w:top w:val="single" w:sz="4" w:space="0" w:color="auto"/>
              <w:left w:val="single" w:sz="4" w:space="0" w:color="auto"/>
              <w:bottom w:val="single" w:sz="4" w:space="0" w:color="auto"/>
              <w:right w:val="single" w:sz="4" w:space="0" w:color="auto"/>
            </w:tcBorders>
            <w:hideMark/>
          </w:tcPr>
          <w:p w14:paraId="5848A731" w14:textId="77777777" w:rsidR="00413779" w:rsidRPr="009F6C88" w:rsidRDefault="00FB0F0E" w:rsidP="00FB0F0E">
            <w:pPr>
              <w:jc w:val="center"/>
              <w:rPr>
                <w:b/>
                <w:szCs w:val="24"/>
                <w:lang w:val="en-GB"/>
              </w:rPr>
            </w:pPr>
            <w:r>
              <w:rPr>
                <w:b/>
                <w:szCs w:val="24"/>
                <w:lang w:val="en-GB"/>
              </w:rPr>
              <w:t>Weight in determining  the final grade</w:t>
            </w:r>
          </w:p>
        </w:tc>
      </w:tr>
      <w:tr w:rsidR="00413779" w:rsidRPr="009F6C88" w14:paraId="64002D4A" w14:textId="77777777" w:rsidTr="00FB0F0E">
        <w:tc>
          <w:tcPr>
            <w:tcW w:w="2093" w:type="dxa"/>
            <w:tcBorders>
              <w:top w:val="single" w:sz="4" w:space="0" w:color="auto"/>
              <w:left w:val="single" w:sz="4" w:space="0" w:color="auto"/>
              <w:bottom w:val="single" w:sz="4" w:space="0" w:color="auto"/>
              <w:right w:val="single" w:sz="4" w:space="0" w:color="auto"/>
            </w:tcBorders>
            <w:hideMark/>
          </w:tcPr>
          <w:p w14:paraId="7EA42AE9" w14:textId="77777777" w:rsidR="00413779" w:rsidRPr="009F6C88" w:rsidRDefault="00413779" w:rsidP="00FB0F0E">
            <w:pPr>
              <w:jc w:val="both"/>
              <w:rPr>
                <w:szCs w:val="24"/>
                <w:lang w:val="en-GB"/>
              </w:rPr>
            </w:pPr>
            <w:r w:rsidRPr="009F6C88">
              <w:rPr>
                <w:szCs w:val="24"/>
                <w:lang w:val="en-GB"/>
              </w:rPr>
              <w:t>C</w:t>
            </w:r>
            <w:r w:rsidR="00FB0F0E">
              <w:rPr>
                <w:szCs w:val="24"/>
                <w:lang w:val="en-GB"/>
              </w:rPr>
              <w:t>ourse</w:t>
            </w:r>
          </w:p>
        </w:tc>
        <w:tc>
          <w:tcPr>
            <w:tcW w:w="3544" w:type="dxa"/>
            <w:tcBorders>
              <w:top w:val="single" w:sz="4" w:space="0" w:color="auto"/>
              <w:left w:val="single" w:sz="4" w:space="0" w:color="auto"/>
              <w:bottom w:val="single" w:sz="4" w:space="0" w:color="auto"/>
              <w:right w:val="single" w:sz="4" w:space="0" w:color="auto"/>
            </w:tcBorders>
            <w:hideMark/>
          </w:tcPr>
          <w:p w14:paraId="7B0F225B" w14:textId="77777777" w:rsidR="00413779" w:rsidRPr="009F6C88" w:rsidRDefault="00413779">
            <w:pPr>
              <w:rPr>
                <w:szCs w:val="24"/>
                <w:lang w:val="en-GB"/>
              </w:rPr>
            </w:pPr>
            <w:r w:rsidRPr="009F6C88">
              <w:rPr>
                <w:szCs w:val="24"/>
                <w:lang w:val="en-GB"/>
              </w:rPr>
              <w:t>- Clarit</w:t>
            </w:r>
            <w:r w:rsidR="00FB0F0E">
              <w:rPr>
                <w:szCs w:val="24"/>
                <w:lang w:val="en-GB"/>
              </w:rPr>
              <w:t>y</w:t>
            </w:r>
            <w:r w:rsidRPr="009F6C88">
              <w:rPr>
                <w:szCs w:val="24"/>
                <w:lang w:val="en-GB"/>
              </w:rPr>
              <w:t>, co</w:t>
            </w:r>
            <w:r w:rsidR="00FB0F0E">
              <w:rPr>
                <w:szCs w:val="24"/>
                <w:lang w:val="en-GB"/>
              </w:rPr>
              <w:t>herence</w:t>
            </w:r>
            <w:r w:rsidRPr="009F6C88">
              <w:rPr>
                <w:szCs w:val="24"/>
                <w:lang w:val="en-GB"/>
              </w:rPr>
              <w:t xml:space="preserve"> </w:t>
            </w:r>
            <w:r w:rsidR="00FB0F0E">
              <w:rPr>
                <w:szCs w:val="24"/>
                <w:lang w:val="en-GB"/>
              </w:rPr>
              <w:t xml:space="preserve">and brevity of exposition </w:t>
            </w:r>
          </w:p>
          <w:p w14:paraId="0EA5E4B0" w14:textId="77777777" w:rsidR="00413779" w:rsidRPr="009F6C88" w:rsidRDefault="00413779" w:rsidP="00FB0F0E">
            <w:pPr>
              <w:rPr>
                <w:szCs w:val="24"/>
                <w:lang w:val="en-GB"/>
              </w:rPr>
            </w:pPr>
            <w:r w:rsidRPr="009F6C88">
              <w:rPr>
                <w:szCs w:val="24"/>
                <w:lang w:val="en-GB"/>
              </w:rPr>
              <w:t xml:space="preserve">- </w:t>
            </w:r>
            <w:r w:rsidR="0011152B">
              <w:rPr>
                <w:szCs w:val="24"/>
                <w:lang w:val="en-GB"/>
              </w:rPr>
              <w:t>Cor</w:t>
            </w:r>
            <w:r w:rsidR="00FB0F0E">
              <w:rPr>
                <w:szCs w:val="24"/>
                <w:lang w:val="en-GB"/>
              </w:rPr>
              <w:t>rect citations of sources</w:t>
            </w:r>
          </w:p>
        </w:tc>
        <w:tc>
          <w:tcPr>
            <w:tcW w:w="2024" w:type="dxa"/>
            <w:tcBorders>
              <w:top w:val="single" w:sz="4" w:space="0" w:color="auto"/>
              <w:left w:val="single" w:sz="4" w:space="0" w:color="auto"/>
              <w:bottom w:val="single" w:sz="4" w:space="0" w:color="auto"/>
              <w:right w:val="single" w:sz="4" w:space="0" w:color="auto"/>
            </w:tcBorders>
            <w:hideMark/>
          </w:tcPr>
          <w:p w14:paraId="0D42EF82" w14:textId="77777777" w:rsidR="00413779" w:rsidRPr="009F6C88" w:rsidRDefault="00FB0F0E">
            <w:pPr>
              <w:jc w:val="both"/>
              <w:rPr>
                <w:szCs w:val="24"/>
                <w:lang w:val="en-GB"/>
              </w:rPr>
            </w:pPr>
            <w:r>
              <w:rPr>
                <w:szCs w:val="24"/>
                <w:lang w:val="en-GB"/>
              </w:rPr>
              <w:t>Verifications by writing a research paper</w:t>
            </w:r>
            <w:r w:rsidR="00413779" w:rsidRPr="009F6C88">
              <w:rPr>
                <w:szCs w:val="24"/>
                <w:lang w:val="en-GB"/>
              </w:rPr>
              <w:t xml:space="preserve"> </w:t>
            </w:r>
          </w:p>
        </w:tc>
        <w:tc>
          <w:tcPr>
            <w:tcW w:w="1627" w:type="dxa"/>
            <w:tcBorders>
              <w:top w:val="single" w:sz="4" w:space="0" w:color="auto"/>
              <w:left w:val="single" w:sz="4" w:space="0" w:color="auto"/>
              <w:bottom w:val="single" w:sz="4" w:space="0" w:color="auto"/>
              <w:right w:val="single" w:sz="4" w:space="0" w:color="auto"/>
            </w:tcBorders>
            <w:hideMark/>
          </w:tcPr>
          <w:p w14:paraId="5BEB1136" w14:textId="77777777" w:rsidR="00413779" w:rsidRPr="009F6C88" w:rsidRDefault="00413779">
            <w:pPr>
              <w:jc w:val="center"/>
              <w:rPr>
                <w:szCs w:val="24"/>
                <w:highlight w:val="yellow"/>
                <w:lang w:val="en-GB"/>
              </w:rPr>
            </w:pPr>
            <w:r w:rsidRPr="009F6C88">
              <w:rPr>
                <w:szCs w:val="24"/>
                <w:lang w:val="en-GB"/>
              </w:rPr>
              <w:t>100%</w:t>
            </w:r>
          </w:p>
        </w:tc>
      </w:tr>
      <w:tr w:rsidR="00413779" w:rsidRPr="009F6C88" w14:paraId="3D29BE17" w14:textId="77777777" w:rsidTr="00413779">
        <w:tc>
          <w:tcPr>
            <w:tcW w:w="9288" w:type="dxa"/>
            <w:gridSpan w:val="4"/>
            <w:tcBorders>
              <w:top w:val="single" w:sz="4" w:space="0" w:color="auto"/>
              <w:left w:val="single" w:sz="4" w:space="0" w:color="auto"/>
              <w:bottom w:val="single" w:sz="4" w:space="0" w:color="auto"/>
              <w:right w:val="single" w:sz="4" w:space="0" w:color="auto"/>
            </w:tcBorders>
            <w:hideMark/>
          </w:tcPr>
          <w:p w14:paraId="75D66691" w14:textId="77777777" w:rsidR="00413779" w:rsidRPr="009F6C88" w:rsidRDefault="00FB0F0E" w:rsidP="00FB0F0E">
            <w:pPr>
              <w:jc w:val="both"/>
              <w:rPr>
                <w:szCs w:val="24"/>
                <w:lang w:val="en-GB" w:eastAsia="ro-RO"/>
              </w:rPr>
            </w:pPr>
            <w:r>
              <w:rPr>
                <w:szCs w:val="24"/>
                <w:lang w:val="en-GB" w:eastAsia="ro-RO"/>
              </w:rPr>
              <w:t>The results of the evaluation are expressed through the following qualifications</w:t>
            </w:r>
            <w:r w:rsidR="00413779" w:rsidRPr="009F6C88">
              <w:rPr>
                <w:szCs w:val="24"/>
                <w:lang w:val="en-GB" w:eastAsia="ro-RO"/>
              </w:rPr>
              <w:t>: „</w:t>
            </w:r>
            <w:r>
              <w:rPr>
                <w:i/>
                <w:szCs w:val="24"/>
                <w:lang w:val="en-GB" w:eastAsia="ro-RO"/>
              </w:rPr>
              <w:t>Very well</w:t>
            </w:r>
            <w:r w:rsidR="00413779" w:rsidRPr="009F6C88">
              <w:rPr>
                <w:szCs w:val="24"/>
                <w:lang w:val="en-GB" w:eastAsia="ro-RO"/>
              </w:rPr>
              <w:t>”; „</w:t>
            </w:r>
            <w:r>
              <w:rPr>
                <w:i/>
                <w:szCs w:val="24"/>
                <w:lang w:val="en-GB" w:eastAsia="ro-RO"/>
              </w:rPr>
              <w:t>Well</w:t>
            </w:r>
            <w:r w:rsidR="00413779" w:rsidRPr="009F6C88">
              <w:rPr>
                <w:szCs w:val="24"/>
                <w:lang w:val="en-GB" w:eastAsia="ro-RO"/>
              </w:rPr>
              <w:t>”; „</w:t>
            </w:r>
            <w:r>
              <w:rPr>
                <w:i/>
                <w:szCs w:val="24"/>
                <w:lang w:val="en-GB" w:eastAsia="ro-RO"/>
              </w:rPr>
              <w:t>Sufficient</w:t>
            </w:r>
            <w:r w:rsidR="00413779" w:rsidRPr="009F6C88">
              <w:rPr>
                <w:szCs w:val="24"/>
                <w:lang w:val="en-GB" w:eastAsia="ro-RO"/>
              </w:rPr>
              <w:t>”; „</w:t>
            </w:r>
            <w:r>
              <w:rPr>
                <w:i/>
                <w:szCs w:val="24"/>
                <w:lang w:val="en-GB" w:eastAsia="ro-RO"/>
              </w:rPr>
              <w:t>Insufficient</w:t>
            </w:r>
            <w:r w:rsidR="00413779" w:rsidRPr="009F6C88">
              <w:rPr>
                <w:szCs w:val="24"/>
                <w:lang w:val="en-GB" w:eastAsia="ro-RO"/>
              </w:rPr>
              <w:t xml:space="preserve">”.  </w:t>
            </w:r>
            <w:r>
              <w:rPr>
                <w:szCs w:val="24"/>
                <w:lang w:val="en-GB" w:eastAsia="ro-RO"/>
              </w:rPr>
              <w:t>The qualifications</w:t>
            </w:r>
            <w:r w:rsidRPr="009F6C88">
              <w:rPr>
                <w:szCs w:val="24"/>
                <w:lang w:val="en-GB" w:eastAsia="ro-RO"/>
              </w:rPr>
              <w:t xml:space="preserve"> „</w:t>
            </w:r>
            <w:r>
              <w:rPr>
                <w:i/>
                <w:szCs w:val="24"/>
                <w:lang w:val="en-GB" w:eastAsia="ro-RO"/>
              </w:rPr>
              <w:t>Very well</w:t>
            </w:r>
            <w:r>
              <w:rPr>
                <w:szCs w:val="24"/>
                <w:lang w:val="en-GB" w:eastAsia="ro-RO"/>
              </w:rPr>
              <w:t>”,</w:t>
            </w:r>
            <w:r w:rsidRPr="009F6C88">
              <w:rPr>
                <w:szCs w:val="24"/>
                <w:lang w:val="en-GB" w:eastAsia="ro-RO"/>
              </w:rPr>
              <w:t xml:space="preserve"> „</w:t>
            </w:r>
            <w:r>
              <w:rPr>
                <w:i/>
                <w:szCs w:val="24"/>
                <w:lang w:val="en-GB" w:eastAsia="ro-RO"/>
              </w:rPr>
              <w:t>Well</w:t>
            </w:r>
            <w:r>
              <w:rPr>
                <w:szCs w:val="24"/>
                <w:lang w:val="en-GB" w:eastAsia="ro-RO"/>
              </w:rPr>
              <w:t>” and</w:t>
            </w:r>
            <w:r w:rsidRPr="009F6C88">
              <w:rPr>
                <w:szCs w:val="24"/>
                <w:lang w:val="en-GB" w:eastAsia="ro-RO"/>
              </w:rPr>
              <w:t xml:space="preserve"> „</w:t>
            </w:r>
            <w:r>
              <w:rPr>
                <w:i/>
                <w:szCs w:val="24"/>
                <w:lang w:val="en-GB" w:eastAsia="ro-RO"/>
              </w:rPr>
              <w:t>Sufficient</w:t>
            </w:r>
            <w:r>
              <w:rPr>
                <w:szCs w:val="24"/>
                <w:lang w:val="en-GB" w:eastAsia="ro-RO"/>
              </w:rPr>
              <w:t xml:space="preserve">” allow the doctoral student to obtain the credits. </w:t>
            </w:r>
          </w:p>
        </w:tc>
      </w:tr>
    </w:tbl>
    <w:p w14:paraId="056E441D" w14:textId="77777777" w:rsidR="00413779" w:rsidRPr="009F6C88" w:rsidRDefault="00413779" w:rsidP="00413779">
      <w:pPr>
        <w:jc w:val="both"/>
        <w:rPr>
          <w:szCs w:val="24"/>
          <w:lang w:val="en-GB"/>
        </w:rPr>
      </w:pPr>
    </w:p>
    <w:p w14:paraId="7237B225" w14:textId="77777777" w:rsidR="00413779" w:rsidRPr="009F6C88" w:rsidRDefault="00413779" w:rsidP="00413779">
      <w:pPr>
        <w:numPr>
          <w:ilvl w:val="0"/>
          <w:numId w:val="3"/>
        </w:numPr>
        <w:jc w:val="both"/>
        <w:rPr>
          <w:b/>
          <w:szCs w:val="24"/>
          <w:lang w:val="en-GB"/>
        </w:rPr>
      </w:pPr>
      <w:bookmarkStart w:id="4" w:name="OLE_LINK6"/>
      <w:bookmarkStart w:id="5" w:name="OLE_LINK5"/>
      <w:r w:rsidRPr="009F6C88">
        <w:rPr>
          <w:b/>
          <w:szCs w:val="24"/>
          <w:lang w:val="en-GB"/>
        </w:rPr>
        <w:t>MET</w:t>
      </w:r>
      <w:r w:rsidR="007C7266">
        <w:rPr>
          <w:b/>
          <w:szCs w:val="24"/>
          <w:lang w:val="en-GB"/>
        </w:rPr>
        <w:t>H</w:t>
      </w:r>
      <w:r w:rsidRPr="009F6C88">
        <w:rPr>
          <w:b/>
          <w:szCs w:val="24"/>
          <w:lang w:val="en-GB"/>
        </w:rPr>
        <w:t>ODOLOGIC</w:t>
      </w:r>
      <w:r w:rsidR="007C7266">
        <w:rPr>
          <w:b/>
          <w:szCs w:val="24"/>
          <w:lang w:val="en-GB"/>
        </w:rPr>
        <w:t>AL LANDMARKS</w:t>
      </w:r>
    </w:p>
    <w:bookmarkEnd w:id="4"/>
    <w:bookmarkEnd w:id="5"/>
    <w:p w14:paraId="5DBA3CAF" w14:textId="77777777" w:rsidR="00413779" w:rsidRPr="009F6C88" w:rsidRDefault="007C7266" w:rsidP="00413779">
      <w:pPr>
        <w:jc w:val="both"/>
        <w:rPr>
          <w:spacing w:val="-1"/>
          <w:szCs w:val="24"/>
          <w:lang w:val="en-GB"/>
        </w:rPr>
      </w:pPr>
      <w:r>
        <w:rPr>
          <w:spacing w:val="-1"/>
          <w:szCs w:val="24"/>
          <w:lang w:val="en-GB"/>
        </w:rPr>
        <w:t>Lecture combined with dialogue</w:t>
      </w:r>
      <w:r w:rsidR="00413779" w:rsidRPr="009F6C88">
        <w:rPr>
          <w:spacing w:val="-1"/>
          <w:szCs w:val="24"/>
          <w:lang w:val="en-GB"/>
        </w:rPr>
        <w:t xml:space="preserve">. </w:t>
      </w:r>
      <w:r>
        <w:rPr>
          <w:spacing w:val="-1"/>
          <w:szCs w:val="24"/>
          <w:lang w:val="en-GB"/>
        </w:rPr>
        <w:t>Use of modern teaching aids</w:t>
      </w:r>
      <w:r w:rsidR="00413779" w:rsidRPr="009F6C88">
        <w:rPr>
          <w:spacing w:val="-1"/>
          <w:szCs w:val="24"/>
          <w:lang w:val="en-GB"/>
        </w:rPr>
        <w:t xml:space="preserve"> (ppt). </w:t>
      </w:r>
      <w:r>
        <w:rPr>
          <w:spacing w:val="-1"/>
          <w:szCs w:val="24"/>
          <w:lang w:val="en-GB"/>
        </w:rPr>
        <w:t>Course support.</w:t>
      </w:r>
    </w:p>
    <w:p w14:paraId="4CB70088" w14:textId="77777777" w:rsidR="00413779" w:rsidRPr="009F6C88" w:rsidRDefault="00413779" w:rsidP="00413779">
      <w:pPr>
        <w:jc w:val="both"/>
        <w:rPr>
          <w:b/>
          <w:szCs w:val="24"/>
          <w:lang w:val="en-GB"/>
        </w:rPr>
      </w:pPr>
    </w:p>
    <w:p w14:paraId="239C3E05" w14:textId="77777777" w:rsidR="007C7266" w:rsidRDefault="00413779" w:rsidP="00413779">
      <w:pPr>
        <w:numPr>
          <w:ilvl w:val="0"/>
          <w:numId w:val="3"/>
        </w:numPr>
        <w:jc w:val="both"/>
        <w:rPr>
          <w:b/>
          <w:szCs w:val="24"/>
          <w:lang w:val="en-GB"/>
        </w:rPr>
      </w:pPr>
      <w:r w:rsidRPr="009F6C88">
        <w:rPr>
          <w:b/>
          <w:szCs w:val="24"/>
          <w:lang w:val="en-GB"/>
        </w:rPr>
        <w:t>COR</w:t>
      </w:r>
      <w:r w:rsidR="007C7266">
        <w:rPr>
          <w:b/>
          <w:szCs w:val="24"/>
          <w:lang w:val="en-GB"/>
        </w:rPr>
        <w:t>R</w:t>
      </w:r>
      <w:r w:rsidRPr="009F6C88">
        <w:rPr>
          <w:b/>
          <w:szCs w:val="24"/>
          <w:lang w:val="en-GB"/>
        </w:rPr>
        <w:t>OBORA</w:t>
      </w:r>
      <w:r w:rsidR="007C7266">
        <w:rPr>
          <w:b/>
          <w:szCs w:val="24"/>
          <w:lang w:val="en-GB"/>
        </w:rPr>
        <w:t>TION</w:t>
      </w:r>
      <w:r w:rsidRPr="009F6C88">
        <w:rPr>
          <w:b/>
          <w:szCs w:val="24"/>
          <w:lang w:val="en-GB"/>
        </w:rPr>
        <w:t xml:space="preserve"> </w:t>
      </w:r>
      <w:r w:rsidR="007C7266" w:rsidRPr="007C7266">
        <w:rPr>
          <w:b/>
          <w:caps/>
          <w:szCs w:val="24"/>
          <w:lang w:val="en-GB"/>
        </w:rPr>
        <w:t>of the content of the course with the expectations of the representatives of the epistemic community, professional associations and representative employers from the field related to the program</w:t>
      </w:r>
    </w:p>
    <w:p w14:paraId="3C040CC6" w14:textId="77777777" w:rsidR="00413779" w:rsidRPr="009F6C88" w:rsidRDefault="00413779" w:rsidP="007C7266">
      <w:pPr>
        <w:ind w:left="720"/>
        <w:jc w:val="both"/>
        <w:rPr>
          <w:b/>
          <w:szCs w:val="24"/>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13779" w:rsidRPr="009F6C88" w14:paraId="59783355" w14:textId="77777777" w:rsidTr="00413779">
        <w:tc>
          <w:tcPr>
            <w:tcW w:w="9288" w:type="dxa"/>
            <w:tcBorders>
              <w:top w:val="single" w:sz="4" w:space="0" w:color="auto"/>
              <w:left w:val="single" w:sz="4" w:space="0" w:color="auto"/>
              <w:bottom w:val="single" w:sz="4" w:space="0" w:color="auto"/>
              <w:right w:val="single" w:sz="4" w:space="0" w:color="auto"/>
            </w:tcBorders>
            <w:hideMark/>
          </w:tcPr>
          <w:p w14:paraId="026AE24C" w14:textId="77777777" w:rsidR="00413779" w:rsidRPr="007C7266" w:rsidRDefault="007C7266" w:rsidP="007C7266">
            <w:pPr>
              <w:numPr>
                <w:ilvl w:val="0"/>
                <w:numId w:val="4"/>
              </w:numPr>
              <w:autoSpaceDE w:val="0"/>
              <w:autoSpaceDN w:val="0"/>
              <w:adjustRightInd w:val="0"/>
              <w:jc w:val="both"/>
              <w:rPr>
                <w:szCs w:val="24"/>
                <w:lang w:val="en-GB"/>
              </w:rPr>
            </w:pPr>
            <w:r>
              <w:rPr>
                <w:lang w:val="en-GB"/>
              </w:rPr>
              <w:t xml:space="preserve">The course aims to increase the level of integrity in the intellectual work of doctoral students, not only in order to strengthen the academic space and intellectual communities, but also to meet the expectations of future potential employers. </w:t>
            </w:r>
          </w:p>
        </w:tc>
      </w:tr>
    </w:tbl>
    <w:p w14:paraId="735626C9" w14:textId="77777777" w:rsidR="00413779" w:rsidRPr="009F6C88" w:rsidRDefault="00413779" w:rsidP="00413779">
      <w:pPr>
        <w:ind w:left="360"/>
        <w:jc w:val="both"/>
        <w:rPr>
          <w:b/>
          <w:szCs w:val="24"/>
          <w:lang w:val="en-GB"/>
        </w:rPr>
      </w:pPr>
    </w:p>
    <w:p w14:paraId="4B1AD4DF" w14:textId="77777777" w:rsidR="00413779" w:rsidRPr="009F6C88" w:rsidRDefault="00413779" w:rsidP="00413779">
      <w:pPr>
        <w:numPr>
          <w:ilvl w:val="0"/>
          <w:numId w:val="3"/>
        </w:numPr>
        <w:jc w:val="both"/>
        <w:rPr>
          <w:b/>
          <w:szCs w:val="24"/>
          <w:lang w:val="en-GB"/>
        </w:rPr>
      </w:pPr>
      <w:r w:rsidRPr="009F6C88">
        <w:rPr>
          <w:b/>
          <w:szCs w:val="24"/>
          <w:lang w:val="en-GB"/>
        </w:rPr>
        <w:t>BIBLIOGRA</w:t>
      </w:r>
      <w:r w:rsidR="000C6231" w:rsidRPr="009F6C88">
        <w:rPr>
          <w:b/>
          <w:szCs w:val="24"/>
          <w:lang w:val="en-GB"/>
        </w:rPr>
        <w:t>PHY</w:t>
      </w:r>
    </w:p>
    <w:p w14:paraId="5F653F8F" w14:textId="77777777" w:rsidR="000C6231" w:rsidRPr="009F6C88" w:rsidRDefault="000C6231" w:rsidP="000C6231">
      <w:pPr>
        <w:ind w:left="720"/>
        <w:jc w:val="both"/>
        <w:rPr>
          <w:b/>
          <w:szCs w:val="24"/>
          <w:lang w:val="en-GB"/>
        </w:rPr>
      </w:pPr>
    </w:p>
    <w:p w14:paraId="4A4434E7" w14:textId="77777777" w:rsidR="00413779" w:rsidRPr="009F6C88" w:rsidRDefault="000C6231" w:rsidP="00413779">
      <w:pPr>
        <w:jc w:val="both"/>
        <w:rPr>
          <w:b/>
          <w:szCs w:val="24"/>
          <w:lang w:val="en-GB"/>
        </w:rPr>
      </w:pPr>
      <w:r w:rsidRPr="009F6C88">
        <w:rPr>
          <w:b/>
          <w:szCs w:val="24"/>
          <w:lang w:val="en-GB"/>
        </w:rPr>
        <w:t>General papers</w:t>
      </w:r>
    </w:p>
    <w:p w14:paraId="35AE6799" w14:textId="77777777" w:rsidR="000C6231" w:rsidRPr="009F6C88" w:rsidRDefault="000C6231" w:rsidP="00413779">
      <w:pPr>
        <w:jc w:val="both"/>
        <w:rPr>
          <w:b/>
          <w:szCs w:val="24"/>
          <w:lang w:val="en-GB"/>
        </w:rPr>
      </w:pPr>
    </w:p>
    <w:p w14:paraId="7EC91EB6" w14:textId="77777777" w:rsidR="00413779" w:rsidRPr="009F6C88" w:rsidRDefault="00413779" w:rsidP="000C6231">
      <w:pPr>
        <w:jc w:val="both"/>
        <w:rPr>
          <w:szCs w:val="24"/>
          <w:lang w:val="en-GB"/>
        </w:rPr>
      </w:pPr>
      <w:proofErr w:type="spellStart"/>
      <w:r w:rsidRPr="009F6C88">
        <w:rPr>
          <w:szCs w:val="24"/>
          <w:lang w:val="en-GB"/>
        </w:rPr>
        <w:t>Bretag</w:t>
      </w:r>
      <w:proofErr w:type="spellEnd"/>
      <w:r w:rsidRPr="009F6C88">
        <w:rPr>
          <w:szCs w:val="24"/>
          <w:lang w:val="en-GB"/>
        </w:rPr>
        <w:t xml:space="preserve">, Tracey Ann (ed.), 2016, </w:t>
      </w:r>
      <w:r w:rsidRPr="009F6C88">
        <w:rPr>
          <w:i/>
          <w:szCs w:val="24"/>
          <w:lang w:val="en-GB"/>
        </w:rPr>
        <w:t>Handbook of Academic Integrity</w:t>
      </w:r>
      <w:r w:rsidRPr="009F6C88">
        <w:rPr>
          <w:szCs w:val="24"/>
          <w:lang w:val="en-GB"/>
        </w:rPr>
        <w:t xml:space="preserve">, Singapore: Springer Verlag. </w:t>
      </w:r>
    </w:p>
    <w:p w14:paraId="04AC2CEC" w14:textId="77777777" w:rsidR="00413779" w:rsidRPr="009F6C88" w:rsidRDefault="00413779" w:rsidP="000C6231">
      <w:pPr>
        <w:pStyle w:val="NoSpacing"/>
        <w:jc w:val="both"/>
        <w:rPr>
          <w:rFonts w:ascii="Times New Roman" w:hAnsi="Times New Roman"/>
          <w:sz w:val="24"/>
          <w:szCs w:val="24"/>
          <w:lang w:val="en-GB"/>
        </w:rPr>
      </w:pPr>
      <w:r w:rsidRPr="009F6C88">
        <w:rPr>
          <w:rFonts w:ascii="Times New Roman" w:hAnsi="Times New Roman"/>
          <w:sz w:val="24"/>
          <w:szCs w:val="24"/>
          <w:lang w:val="en-GB"/>
        </w:rPr>
        <w:t xml:space="preserve">Macfarlane, Bruce, 2009, </w:t>
      </w:r>
      <w:r w:rsidRPr="009F6C88">
        <w:rPr>
          <w:rFonts w:ascii="Times New Roman" w:hAnsi="Times New Roman"/>
          <w:i/>
          <w:sz w:val="24"/>
          <w:szCs w:val="24"/>
          <w:lang w:val="en-GB"/>
        </w:rPr>
        <w:t>Researching with Integrity</w:t>
      </w:r>
      <w:r w:rsidRPr="009F6C88">
        <w:rPr>
          <w:rFonts w:ascii="Times New Roman" w:hAnsi="Times New Roman"/>
          <w:sz w:val="24"/>
          <w:szCs w:val="24"/>
          <w:lang w:val="en-GB"/>
        </w:rPr>
        <w:t xml:space="preserve">. </w:t>
      </w:r>
      <w:r w:rsidRPr="009F6C88">
        <w:rPr>
          <w:rFonts w:ascii="Times New Roman" w:hAnsi="Times New Roman"/>
          <w:i/>
          <w:sz w:val="24"/>
          <w:szCs w:val="24"/>
          <w:lang w:val="en-GB"/>
        </w:rPr>
        <w:t>The Ethics of Academic Enquiry</w:t>
      </w:r>
      <w:r w:rsidRPr="009F6C88">
        <w:rPr>
          <w:rFonts w:ascii="Times New Roman" w:hAnsi="Times New Roman"/>
          <w:sz w:val="24"/>
          <w:szCs w:val="24"/>
          <w:lang w:val="en-GB"/>
        </w:rPr>
        <w:t>, London: Routledge.</w:t>
      </w:r>
    </w:p>
    <w:p w14:paraId="5C441680" w14:textId="77777777" w:rsidR="00413779" w:rsidRPr="009F6C88" w:rsidRDefault="00413779" w:rsidP="000C6231">
      <w:pPr>
        <w:jc w:val="both"/>
        <w:rPr>
          <w:szCs w:val="24"/>
          <w:lang w:val="en-GB"/>
        </w:rPr>
      </w:pPr>
      <w:proofErr w:type="spellStart"/>
      <w:r w:rsidRPr="009F6C88">
        <w:rPr>
          <w:szCs w:val="24"/>
          <w:lang w:val="en-GB"/>
        </w:rPr>
        <w:t>Socaciu</w:t>
      </w:r>
      <w:proofErr w:type="spellEnd"/>
      <w:r w:rsidRPr="009F6C88">
        <w:rPr>
          <w:szCs w:val="24"/>
          <w:lang w:val="en-GB"/>
        </w:rPr>
        <w:t xml:space="preserve">, Emanuel, Constantin </w:t>
      </w:r>
      <w:proofErr w:type="spellStart"/>
      <w:r w:rsidRPr="009F6C88">
        <w:rPr>
          <w:szCs w:val="24"/>
          <w:lang w:val="en-GB"/>
        </w:rPr>
        <w:t>Vică</w:t>
      </w:r>
      <w:proofErr w:type="spellEnd"/>
      <w:r w:rsidRPr="009F6C88">
        <w:rPr>
          <w:szCs w:val="24"/>
          <w:lang w:val="en-GB"/>
        </w:rPr>
        <w:t xml:space="preserve">, Emilian Mihailov, Toni </w:t>
      </w:r>
      <w:proofErr w:type="spellStart"/>
      <w:r w:rsidRPr="009F6C88">
        <w:rPr>
          <w:szCs w:val="24"/>
          <w:lang w:val="en-GB"/>
        </w:rPr>
        <w:t>Gibea</w:t>
      </w:r>
      <w:proofErr w:type="spellEnd"/>
      <w:r w:rsidRPr="009F6C88">
        <w:rPr>
          <w:szCs w:val="24"/>
          <w:lang w:val="en-GB"/>
        </w:rPr>
        <w:t xml:space="preserve">, Valentin Mureșan, Mihaela Constantinescu, 2018, </w:t>
      </w:r>
      <w:proofErr w:type="spellStart"/>
      <w:r w:rsidRPr="009F6C88">
        <w:rPr>
          <w:i/>
          <w:iCs/>
          <w:szCs w:val="24"/>
          <w:lang w:val="en-GB"/>
        </w:rPr>
        <w:t>Etică</w:t>
      </w:r>
      <w:proofErr w:type="spellEnd"/>
      <w:r w:rsidRPr="009F6C88">
        <w:rPr>
          <w:i/>
          <w:iCs/>
          <w:szCs w:val="24"/>
          <w:lang w:val="en-GB"/>
        </w:rPr>
        <w:t xml:space="preserve"> </w:t>
      </w:r>
      <w:proofErr w:type="spellStart"/>
      <w:r w:rsidRPr="009F6C88">
        <w:rPr>
          <w:i/>
          <w:iCs/>
          <w:szCs w:val="24"/>
          <w:lang w:val="en-GB"/>
        </w:rPr>
        <w:t>și</w:t>
      </w:r>
      <w:proofErr w:type="spellEnd"/>
      <w:r w:rsidRPr="009F6C88">
        <w:rPr>
          <w:i/>
          <w:iCs/>
          <w:szCs w:val="24"/>
          <w:lang w:val="en-GB"/>
        </w:rPr>
        <w:t xml:space="preserve"> </w:t>
      </w:r>
      <w:proofErr w:type="spellStart"/>
      <w:r w:rsidRPr="009F6C88">
        <w:rPr>
          <w:i/>
          <w:iCs/>
          <w:szCs w:val="24"/>
          <w:lang w:val="en-GB"/>
        </w:rPr>
        <w:t>integritate</w:t>
      </w:r>
      <w:proofErr w:type="spellEnd"/>
      <w:r w:rsidRPr="009F6C88">
        <w:rPr>
          <w:i/>
          <w:iCs/>
          <w:szCs w:val="24"/>
          <w:lang w:val="en-GB"/>
        </w:rPr>
        <w:t xml:space="preserve"> </w:t>
      </w:r>
      <w:proofErr w:type="spellStart"/>
      <w:r w:rsidRPr="009F6C88">
        <w:rPr>
          <w:i/>
          <w:iCs/>
          <w:szCs w:val="24"/>
          <w:lang w:val="en-GB"/>
        </w:rPr>
        <w:t>academică</w:t>
      </w:r>
      <w:proofErr w:type="spellEnd"/>
      <w:r w:rsidRPr="009F6C88">
        <w:rPr>
          <w:szCs w:val="24"/>
          <w:lang w:val="en-GB"/>
        </w:rPr>
        <w:t xml:space="preserve">, </w:t>
      </w:r>
      <w:proofErr w:type="spellStart"/>
      <w:r w:rsidRPr="009F6C88">
        <w:rPr>
          <w:szCs w:val="24"/>
          <w:lang w:val="en-GB"/>
        </w:rPr>
        <w:t>București</w:t>
      </w:r>
      <w:proofErr w:type="spellEnd"/>
      <w:r w:rsidRPr="009F6C88">
        <w:rPr>
          <w:szCs w:val="24"/>
          <w:lang w:val="en-GB"/>
        </w:rPr>
        <w:t xml:space="preserve">, </w:t>
      </w:r>
      <w:proofErr w:type="spellStart"/>
      <w:r w:rsidRPr="009F6C88">
        <w:rPr>
          <w:szCs w:val="24"/>
          <w:lang w:val="en-GB"/>
        </w:rPr>
        <w:t>Editura</w:t>
      </w:r>
      <w:proofErr w:type="spellEnd"/>
      <w:r w:rsidRPr="009F6C88">
        <w:rPr>
          <w:szCs w:val="24"/>
          <w:lang w:val="en-GB"/>
        </w:rPr>
        <w:t xml:space="preserve"> </w:t>
      </w:r>
      <w:proofErr w:type="spellStart"/>
      <w:r w:rsidRPr="009F6C88">
        <w:rPr>
          <w:szCs w:val="24"/>
          <w:lang w:val="en-GB"/>
        </w:rPr>
        <w:t>Universității</w:t>
      </w:r>
      <w:proofErr w:type="spellEnd"/>
      <w:r w:rsidRPr="009F6C88">
        <w:rPr>
          <w:szCs w:val="24"/>
          <w:lang w:val="en-GB"/>
        </w:rPr>
        <w:t xml:space="preserve"> din </w:t>
      </w:r>
      <w:proofErr w:type="spellStart"/>
      <w:r w:rsidRPr="009F6C88">
        <w:rPr>
          <w:szCs w:val="24"/>
          <w:lang w:val="en-GB"/>
        </w:rPr>
        <w:t>București</w:t>
      </w:r>
      <w:proofErr w:type="spellEnd"/>
      <w:r w:rsidRPr="009F6C88">
        <w:rPr>
          <w:szCs w:val="24"/>
          <w:lang w:val="en-GB"/>
        </w:rPr>
        <w:t>.</w:t>
      </w:r>
    </w:p>
    <w:p w14:paraId="3B201241" w14:textId="77777777" w:rsidR="00413779" w:rsidRPr="009F6C88" w:rsidRDefault="00413779" w:rsidP="000C6231">
      <w:pPr>
        <w:jc w:val="both"/>
        <w:rPr>
          <w:bCs/>
          <w:szCs w:val="24"/>
          <w:lang w:val="en-GB"/>
        </w:rPr>
      </w:pPr>
      <w:proofErr w:type="spellStart"/>
      <w:r w:rsidRPr="009F6C88">
        <w:rPr>
          <w:bCs/>
          <w:szCs w:val="24"/>
          <w:lang w:val="en-GB"/>
        </w:rPr>
        <w:t>Șercan</w:t>
      </w:r>
      <w:proofErr w:type="spellEnd"/>
      <w:r w:rsidRPr="009F6C88">
        <w:rPr>
          <w:bCs/>
          <w:szCs w:val="24"/>
          <w:lang w:val="en-GB"/>
        </w:rPr>
        <w:t xml:space="preserve">, Emilia, 2017, </w:t>
      </w:r>
      <w:proofErr w:type="spellStart"/>
      <w:r w:rsidRPr="009F6C88">
        <w:rPr>
          <w:bCs/>
          <w:i/>
          <w:iCs/>
          <w:szCs w:val="24"/>
          <w:lang w:val="en-GB"/>
        </w:rPr>
        <w:t>Deontologie</w:t>
      </w:r>
      <w:proofErr w:type="spellEnd"/>
      <w:r w:rsidRPr="009F6C88">
        <w:rPr>
          <w:bCs/>
          <w:i/>
          <w:iCs/>
          <w:szCs w:val="24"/>
          <w:lang w:val="en-GB"/>
        </w:rPr>
        <w:t xml:space="preserve"> </w:t>
      </w:r>
      <w:proofErr w:type="spellStart"/>
      <w:r w:rsidRPr="009F6C88">
        <w:rPr>
          <w:bCs/>
          <w:i/>
          <w:iCs/>
          <w:szCs w:val="24"/>
          <w:lang w:val="en-GB"/>
        </w:rPr>
        <w:t>academică</w:t>
      </w:r>
      <w:proofErr w:type="spellEnd"/>
      <w:r w:rsidRPr="009F6C88">
        <w:rPr>
          <w:bCs/>
          <w:i/>
          <w:iCs/>
          <w:szCs w:val="24"/>
          <w:lang w:val="en-GB"/>
        </w:rPr>
        <w:t xml:space="preserve">. </w:t>
      </w:r>
      <w:proofErr w:type="spellStart"/>
      <w:r w:rsidRPr="009F6C88">
        <w:rPr>
          <w:bCs/>
          <w:i/>
          <w:iCs/>
          <w:szCs w:val="24"/>
          <w:lang w:val="en-GB"/>
        </w:rPr>
        <w:t>Ghid</w:t>
      </w:r>
      <w:proofErr w:type="spellEnd"/>
      <w:r w:rsidRPr="009F6C88">
        <w:rPr>
          <w:bCs/>
          <w:i/>
          <w:iCs/>
          <w:szCs w:val="24"/>
          <w:lang w:val="en-GB"/>
        </w:rPr>
        <w:t xml:space="preserve"> </w:t>
      </w:r>
      <w:proofErr w:type="spellStart"/>
      <w:r w:rsidRPr="009F6C88">
        <w:rPr>
          <w:bCs/>
          <w:i/>
          <w:iCs/>
          <w:szCs w:val="24"/>
          <w:lang w:val="en-GB"/>
        </w:rPr>
        <w:t>practic</w:t>
      </w:r>
      <w:proofErr w:type="spellEnd"/>
      <w:r w:rsidRPr="009F6C88">
        <w:rPr>
          <w:bCs/>
          <w:szCs w:val="24"/>
          <w:lang w:val="en-GB"/>
        </w:rPr>
        <w:t xml:space="preserve">, </w:t>
      </w:r>
      <w:proofErr w:type="spellStart"/>
      <w:r w:rsidRPr="009F6C88">
        <w:rPr>
          <w:bCs/>
          <w:szCs w:val="24"/>
          <w:lang w:val="en-GB"/>
        </w:rPr>
        <w:t>București</w:t>
      </w:r>
      <w:proofErr w:type="spellEnd"/>
      <w:r w:rsidRPr="009F6C88">
        <w:rPr>
          <w:bCs/>
          <w:szCs w:val="24"/>
          <w:lang w:val="en-GB"/>
        </w:rPr>
        <w:t xml:space="preserve">, </w:t>
      </w:r>
      <w:proofErr w:type="spellStart"/>
      <w:r w:rsidRPr="009F6C88">
        <w:rPr>
          <w:bCs/>
          <w:szCs w:val="24"/>
          <w:lang w:val="en-GB"/>
        </w:rPr>
        <w:t>Editura</w:t>
      </w:r>
      <w:proofErr w:type="spellEnd"/>
      <w:r w:rsidRPr="009F6C88">
        <w:rPr>
          <w:bCs/>
          <w:szCs w:val="24"/>
          <w:lang w:val="en-GB"/>
        </w:rPr>
        <w:t xml:space="preserve"> </w:t>
      </w:r>
      <w:proofErr w:type="spellStart"/>
      <w:r w:rsidRPr="009F6C88">
        <w:rPr>
          <w:bCs/>
          <w:szCs w:val="24"/>
          <w:lang w:val="en-GB"/>
        </w:rPr>
        <w:t>Universității</w:t>
      </w:r>
      <w:proofErr w:type="spellEnd"/>
      <w:r w:rsidRPr="009F6C88">
        <w:rPr>
          <w:bCs/>
          <w:szCs w:val="24"/>
          <w:lang w:val="en-GB"/>
        </w:rPr>
        <w:t xml:space="preserve"> din </w:t>
      </w:r>
      <w:proofErr w:type="spellStart"/>
      <w:r w:rsidRPr="009F6C88">
        <w:rPr>
          <w:bCs/>
          <w:szCs w:val="24"/>
          <w:lang w:val="en-GB"/>
        </w:rPr>
        <w:t>București</w:t>
      </w:r>
      <w:proofErr w:type="spellEnd"/>
      <w:r w:rsidRPr="009F6C88">
        <w:rPr>
          <w:bCs/>
          <w:szCs w:val="24"/>
          <w:lang w:val="en-GB"/>
        </w:rPr>
        <w:t>.</w:t>
      </w:r>
    </w:p>
    <w:p w14:paraId="2B4A0FD6" w14:textId="77777777" w:rsidR="00413779" w:rsidRPr="009F6C88" w:rsidRDefault="00413779" w:rsidP="00413779">
      <w:pPr>
        <w:tabs>
          <w:tab w:val="left" w:pos="2250"/>
        </w:tabs>
        <w:rPr>
          <w:szCs w:val="24"/>
          <w:lang w:val="en-GB"/>
        </w:rPr>
      </w:pPr>
      <w:r w:rsidRPr="009F6C88">
        <w:rPr>
          <w:szCs w:val="24"/>
          <w:lang w:val="en-GB"/>
        </w:rPr>
        <w:tab/>
      </w:r>
    </w:p>
    <w:p w14:paraId="534E5165" w14:textId="77777777" w:rsidR="00765D6C" w:rsidRPr="009F6C88" w:rsidRDefault="00765D6C">
      <w:pPr>
        <w:rPr>
          <w:lang w:val="en-GB"/>
        </w:rPr>
      </w:pPr>
    </w:p>
    <w:sectPr w:rsidR="00765D6C" w:rsidRPr="009F6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18A"/>
    <w:multiLevelType w:val="hybridMultilevel"/>
    <w:tmpl w:val="5A60890E"/>
    <w:lvl w:ilvl="0" w:tplc="77CC3044">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1666B7C8">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563620"/>
    <w:multiLevelType w:val="hybridMultilevel"/>
    <w:tmpl w:val="6D1656B2"/>
    <w:lvl w:ilvl="0" w:tplc="04090015">
      <w:start w:val="6"/>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4E23D89"/>
    <w:multiLevelType w:val="hybridMultilevel"/>
    <w:tmpl w:val="CD7A5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C6480D"/>
    <w:multiLevelType w:val="hybridMultilevel"/>
    <w:tmpl w:val="A5F411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6611966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7418337">
    <w:abstractNumId w:val="3"/>
  </w:num>
  <w:num w:numId="3" w16cid:durableId="318077766">
    <w:abstractNumId w:val="1"/>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4746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523"/>
    <w:rsid w:val="000C6231"/>
    <w:rsid w:val="0011152B"/>
    <w:rsid w:val="003E7787"/>
    <w:rsid w:val="003F06E4"/>
    <w:rsid w:val="00413779"/>
    <w:rsid w:val="0047223D"/>
    <w:rsid w:val="005B1CE7"/>
    <w:rsid w:val="0067783B"/>
    <w:rsid w:val="00743B3C"/>
    <w:rsid w:val="00765D6C"/>
    <w:rsid w:val="007C7266"/>
    <w:rsid w:val="00862A66"/>
    <w:rsid w:val="009F6C88"/>
    <w:rsid w:val="00BF038C"/>
    <w:rsid w:val="00C01A94"/>
    <w:rsid w:val="00CE188C"/>
    <w:rsid w:val="00D01F37"/>
    <w:rsid w:val="00DF3050"/>
    <w:rsid w:val="00E56523"/>
    <w:rsid w:val="00EB6F7E"/>
    <w:rsid w:val="00F021AF"/>
    <w:rsid w:val="00FB0F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041B"/>
  <w15:docId w15:val="{8A326F99-EB76-43FD-98C2-F09A01A4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779"/>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779"/>
    <w:pPr>
      <w:spacing w:after="0" w:line="240" w:lineRule="auto"/>
    </w:pPr>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9F6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o-RO" w:eastAsia="ro-RO"/>
    </w:rPr>
  </w:style>
  <w:style w:type="character" w:customStyle="1" w:styleId="HTMLPreformattedChar">
    <w:name w:val="HTML Preformatted Char"/>
    <w:basedOn w:val="DefaultParagraphFont"/>
    <w:link w:val="HTMLPreformatted"/>
    <w:uiPriority w:val="99"/>
    <w:semiHidden/>
    <w:rsid w:val="009F6C88"/>
    <w:rPr>
      <w:rFonts w:ascii="Courier New" w:eastAsia="Times New Roman" w:hAnsi="Courier New" w:cs="Courier New"/>
      <w:sz w:val="20"/>
      <w:szCs w:val="20"/>
      <w:lang w:eastAsia="ro-RO"/>
    </w:rPr>
  </w:style>
  <w:style w:type="character" w:customStyle="1" w:styleId="y2iqfc">
    <w:name w:val="y2iqfc"/>
    <w:basedOn w:val="DefaultParagraphFont"/>
    <w:rsid w:val="009F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7775">
      <w:bodyDiv w:val="1"/>
      <w:marLeft w:val="0"/>
      <w:marRight w:val="0"/>
      <w:marTop w:val="0"/>
      <w:marBottom w:val="0"/>
      <w:divBdr>
        <w:top w:val="none" w:sz="0" w:space="0" w:color="auto"/>
        <w:left w:val="none" w:sz="0" w:space="0" w:color="auto"/>
        <w:bottom w:val="none" w:sz="0" w:space="0" w:color="auto"/>
        <w:right w:val="none" w:sz="0" w:space="0" w:color="auto"/>
      </w:divBdr>
    </w:div>
    <w:div w:id="215243874">
      <w:bodyDiv w:val="1"/>
      <w:marLeft w:val="0"/>
      <w:marRight w:val="0"/>
      <w:marTop w:val="0"/>
      <w:marBottom w:val="0"/>
      <w:divBdr>
        <w:top w:val="none" w:sz="0" w:space="0" w:color="auto"/>
        <w:left w:val="none" w:sz="0" w:space="0" w:color="auto"/>
        <w:bottom w:val="none" w:sz="0" w:space="0" w:color="auto"/>
        <w:right w:val="none" w:sz="0" w:space="0" w:color="auto"/>
      </w:divBdr>
    </w:div>
    <w:div w:id="325597736">
      <w:bodyDiv w:val="1"/>
      <w:marLeft w:val="0"/>
      <w:marRight w:val="0"/>
      <w:marTop w:val="0"/>
      <w:marBottom w:val="0"/>
      <w:divBdr>
        <w:top w:val="none" w:sz="0" w:space="0" w:color="auto"/>
        <w:left w:val="none" w:sz="0" w:space="0" w:color="auto"/>
        <w:bottom w:val="none" w:sz="0" w:space="0" w:color="auto"/>
        <w:right w:val="none" w:sz="0" w:space="0" w:color="auto"/>
      </w:divBdr>
    </w:div>
    <w:div w:id="745616584">
      <w:bodyDiv w:val="1"/>
      <w:marLeft w:val="0"/>
      <w:marRight w:val="0"/>
      <w:marTop w:val="0"/>
      <w:marBottom w:val="0"/>
      <w:divBdr>
        <w:top w:val="none" w:sz="0" w:space="0" w:color="auto"/>
        <w:left w:val="none" w:sz="0" w:space="0" w:color="auto"/>
        <w:bottom w:val="none" w:sz="0" w:space="0" w:color="auto"/>
        <w:right w:val="none" w:sz="0" w:space="0" w:color="auto"/>
      </w:divBdr>
    </w:div>
    <w:div w:id="868378222">
      <w:bodyDiv w:val="1"/>
      <w:marLeft w:val="0"/>
      <w:marRight w:val="0"/>
      <w:marTop w:val="0"/>
      <w:marBottom w:val="0"/>
      <w:divBdr>
        <w:top w:val="none" w:sz="0" w:space="0" w:color="auto"/>
        <w:left w:val="none" w:sz="0" w:space="0" w:color="auto"/>
        <w:bottom w:val="none" w:sz="0" w:space="0" w:color="auto"/>
        <w:right w:val="none" w:sz="0" w:space="0" w:color="auto"/>
      </w:divBdr>
    </w:div>
    <w:div w:id="1306198180">
      <w:bodyDiv w:val="1"/>
      <w:marLeft w:val="0"/>
      <w:marRight w:val="0"/>
      <w:marTop w:val="0"/>
      <w:marBottom w:val="0"/>
      <w:divBdr>
        <w:top w:val="none" w:sz="0" w:space="0" w:color="auto"/>
        <w:left w:val="none" w:sz="0" w:space="0" w:color="auto"/>
        <w:bottom w:val="none" w:sz="0" w:space="0" w:color="auto"/>
        <w:right w:val="none" w:sz="0" w:space="0" w:color="auto"/>
      </w:divBdr>
    </w:div>
    <w:div w:id="1654987716">
      <w:bodyDiv w:val="1"/>
      <w:marLeft w:val="0"/>
      <w:marRight w:val="0"/>
      <w:marTop w:val="0"/>
      <w:marBottom w:val="0"/>
      <w:divBdr>
        <w:top w:val="none" w:sz="0" w:space="0" w:color="auto"/>
        <w:left w:val="none" w:sz="0" w:space="0" w:color="auto"/>
        <w:bottom w:val="none" w:sz="0" w:space="0" w:color="auto"/>
        <w:right w:val="none" w:sz="0" w:space="0" w:color="auto"/>
      </w:divBdr>
    </w:div>
    <w:div w:id="18991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Emanuela</cp:lastModifiedBy>
  <cp:revision>4</cp:revision>
  <dcterms:created xsi:type="dcterms:W3CDTF">2023-05-10T16:39:00Z</dcterms:created>
  <dcterms:modified xsi:type="dcterms:W3CDTF">2024-01-23T08:41:00Z</dcterms:modified>
</cp:coreProperties>
</file>