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DAC" w:rsidRPr="002F7868" w:rsidRDefault="00330DAC" w:rsidP="00330DAC">
      <w:pPr>
        <w:pStyle w:val="NormalWeb"/>
        <w:rPr>
          <w:lang w:val="ro-RO"/>
        </w:rPr>
      </w:pPr>
      <w:bookmarkStart w:id="0" w:name="_GoBack"/>
      <w:bookmarkEnd w:id="0"/>
    </w:p>
    <w:p w:rsidR="00330DAC" w:rsidRPr="005E379A" w:rsidRDefault="00330DAC" w:rsidP="00330DAC">
      <w:pPr>
        <w:pStyle w:val="NormalWeb"/>
        <w:spacing w:after="0" w:line="360" w:lineRule="auto"/>
        <w:jc w:val="right"/>
        <w:rPr>
          <w:b/>
          <w:bCs/>
          <w:lang w:val="ro-RO"/>
        </w:rPr>
      </w:pPr>
      <w:r w:rsidRPr="005E379A">
        <w:rPr>
          <w:b/>
          <w:bCs/>
          <w:lang w:val="ro-RO"/>
        </w:rPr>
        <w:t>ANEXA NR. 8  la Decizia nr. ____ / ________</w:t>
      </w:r>
    </w:p>
    <w:p w:rsidR="00330DAC" w:rsidRPr="005E379A" w:rsidRDefault="00330DAC" w:rsidP="00330DAC">
      <w:pPr>
        <w:pStyle w:val="NormalWeb"/>
        <w:spacing w:after="0" w:line="360" w:lineRule="auto"/>
        <w:jc w:val="center"/>
        <w:rPr>
          <w:b/>
          <w:sz w:val="28"/>
          <w:lang w:val="ro-RO"/>
        </w:rPr>
      </w:pPr>
      <w:r w:rsidRPr="005E379A">
        <w:rPr>
          <w:b/>
          <w:sz w:val="28"/>
          <w:lang w:val="ro-RO"/>
        </w:rPr>
        <w:t>CIRCUITUL ȘI FLUXUL PROCEDURAL AL ANEXELOR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1750"/>
        <w:gridCol w:w="1184"/>
        <w:gridCol w:w="1616"/>
        <w:gridCol w:w="928"/>
        <w:gridCol w:w="1790"/>
        <w:gridCol w:w="1844"/>
      </w:tblGrid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Nr. Anexă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Denumire Document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Întocmit 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Avizat / Vizat 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Aprobat 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Frecvență / Termen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Destinație / Circuit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Notificare solicitare 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Salariat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Șef Compartiment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Director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Curent (cu 5 zile înainte) / Termen grație 30.07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Depus la Resurse Umane pentru operare în condică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Declarație de Sold 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Salariat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Anual (până la 15 Decembrie)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Depus la Resurse Umane pentru verificare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Centralizator Anual 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Resurse Umane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BF2EE6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1.</w:t>
            </w:r>
            <w:r w:rsidRPr="00BF2E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Salarizare</w:t>
            </w:r>
          </w:p>
          <w:p w:rsidR="00330DAC" w:rsidRPr="00BF2EE6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2. </w:t>
            </w:r>
            <w:r w:rsidRPr="00BF2E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Direc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</w:t>
            </w:r>
            <w:r w:rsidRPr="00BF2E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Anual (până la 20 Decembrie)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Transmis la Salarizare ca bază de calcul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PV Predare-Primire Condică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Lunar (până pe data de 5 a lunii următoare)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Predat cu semnătură duală către Resurse Umane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Notificare Neconcordanță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Resurse Umane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Curent (la identificarea erorilor în condică)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Transmis salariatului pentru corecție imediată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Situația CO Neefectuate (Zile)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Resurse Umane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Director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Anual (după centralizarea declarațiilor)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Transmis la Salarizare și Conducere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Situația Financiară a 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Salarizare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Contabil-Șef (Viză CFP)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Director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Anual (la închiderea exercițiului financiar)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Înregistrat în Contabilitate (Provizioane de CO)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Circuitul Anexelor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Resurse Umane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Consilier Juridic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Director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Permanent (Anexă la Decizia de bază)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Publicat pe site și inclus în dosarul deciziei</w:t>
            </w:r>
          </w:p>
        </w:tc>
      </w:tr>
    </w:tbl>
    <w:p w:rsidR="00330DAC" w:rsidRPr="002F7868" w:rsidRDefault="00330DAC" w:rsidP="00330DAC">
      <w:pPr>
        <w:pStyle w:val="NormalWeb"/>
        <w:spacing w:after="0" w:line="360" w:lineRule="auto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rPr>
          <w:lang w:val="ro-RO"/>
        </w:rPr>
      </w:pPr>
    </w:p>
    <w:p w:rsidR="0056745A" w:rsidRPr="002F0358" w:rsidRDefault="0056745A" w:rsidP="002F035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sectPr w:rsidR="0056745A" w:rsidRPr="002F0358" w:rsidSect="00776A02">
      <w:headerReference w:type="default" r:id="rId7"/>
      <w:footerReference w:type="default" r:id="rId8"/>
      <w:pgSz w:w="11906" w:h="16838"/>
      <w:pgMar w:top="851" w:right="851" w:bottom="709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6A1" w:rsidRDefault="00F046A1" w:rsidP="00420843">
      <w:pPr>
        <w:spacing w:after="0" w:line="240" w:lineRule="auto"/>
      </w:pPr>
      <w:r>
        <w:separator/>
      </w:r>
    </w:p>
  </w:endnote>
  <w:endnote w:type="continuationSeparator" w:id="0">
    <w:p w:rsidR="00F046A1" w:rsidRDefault="00F046A1" w:rsidP="0042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745504"/>
      <w:docPartObj>
        <w:docPartGallery w:val="Page Numbers (Bottom of Page)"/>
        <w:docPartUnique/>
      </w:docPartObj>
    </w:sdtPr>
    <w:sdtEndPr/>
    <w:sdtContent>
      <w:sdt>
        <w:sdtPr>
          <w:id w:val="508491113"/>
          <w:docPartObj>
            <w:docPartGallery w:val="Page Numbers (Top of Page)"/>
            <w:docPartUnique/>
          </w:docPartObj>
        </w:sdtPr>
        <w:sdtEndPr/>
        <w:sdtContent>
          <w:p w:rsidR="00420843" w:rsidRDefault="0042084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2C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2C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0843" w:rsidRDefault="00420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6A1" w:rsidRDefault="00F046A1" w:rsidP="00420843">
      <w:pPr>
        <w:spacing w:after="0" w:line="240" w:lineRule="auto"/>
      </w:pPr>
      <w:r>
        <w:separator/>
      </w:r>
    </w:p>
  </w:footnote>
  <w:footnote w:type="continuationSeparator" w:id="0">
    <w:p w:rsidR="00F046A1" w:rsidRDefault="00F046A1" w:rsidP="00420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6" w:type="dxa"/>
      <w:tblInd w:w="137" w:type="dxa"/>
      <w:tblLook w:val="04A0" w:firstRow="1" w:lastRow="0" w:firstColumn="1" w:lastColumn="0" w:noHBand="0" w:noVBand="1"/>
    </w:tblPr>
    <w:tblGrid>
      <w:gridCol w:w="3686"/>
      <w:gridCol w:w="1847"/>
      <w:gridCol w:w="4253"/>
    </w:tblGrid>
    <w:tr w:rsidR="00420843" w:rsidTr="005F5C2A">
      <w:tc>
        <w:tcPr>
          <w:tcW w:w="3686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658240" behindDoc="1" locked="0" layoutInCell="1" allowOverlap="1" wp14:anchorId="79C41E03" wp14:editId="73C05671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672465" cy="659130"/>
                <wp:effectExtent l="0" t="0" r="0" b="7620"/>
                <wp:wrapTight wrapText="bothSides">
                  <wp:wrapPolygon edited="0">
                    <wp:start x="0" y="0"/>
                    <wp:lineTo x="0" y="21225"/>
                    <wp:lineTo x="20805" y="21225"/>
                    <wp:lineTo x="20805" y="0"/>
                    <wp:lineTo x="0" y="0"/>
                  </wp:wrapPolygon>
                </wp:wrapTight>
                <wp:docPr id="1" name="Picture 1" descr="ARsiglacontural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siglacontural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659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16"/>
              <w:szCs w:val="16"/>
            </w:rPr>
            <w:t>ACADEMIA ROMÂNĂ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Institutul de Lingvistică al Academiei Române</w:t>
          </w:r>
        </w:p>
        <w:p w:rsidR="00420843" w:rsidRDefault="00420843" w:rsidP="00420843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,,Iorgu Iordan - Alexandru Rosetti”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Bucureşti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C.U.I. 5300548</w:t>
          </w:r>
        </w:p>
      </w:tc>
      <w:tc>
        <w:tcPr>
          <w:tcW w:w="1847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</w:p>
      </w:tc>
      <w:tc>
        <w:tcPr>
          <w:tcW w:w="4253" w:type="dxa"/>
          <w:vAlign w:val="center"/>
        </w:tcPr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Calea 13 Septembrie nr. 13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050711, București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Tel./Fax. +4021-3182452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E-mail:inst@lingv.ro</w:t>
          </w:r>
        </w:p>
        <w:p w:rsidR="005F5C2A" w:rsidRPr="007D4AE8" w:rsidRDefault="005F5C2A" w:rsidP="00D12C0D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i/>
              <w:color w:val="FF0000"/>
              <w:spacing w:val="-2"/>
            </w:rPr>
          </w:pPr>
          <w:r w:rsidRPr="007D4AE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 xml:space="preserve">Anexa nr. </w:t>
          </w:r>
          <w:r w:rsidR="007D4AE8" w:rsidRPr="007D4AE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>8</w:t>
          </w:r>
          <w:r w:rsidRPr="007D4AE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 xml:space="preserve"> la Decizia nr. 150 / 26.07.2026</w:t>
          </w:r>
        </w:p>
      </w:tc>
    </w:tr>
  </w:tbl>
  <w:p w:rsidR="00420843" w:rsidRPr="00420843" w:rsidRDefault="00420843" w:rsidP="00420843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744D"/>
    <w:multiLevelType w:val="multilevel"/>
    <w:tmpl w:val="E810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F09CE"/>
    <w:multiLevelType w:val="multilevel"/>
    <w:tmpl w:val="BAF8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B3C3F"/>
    <w:multiLevelType w:val="hybridMultilevel"/>
    <w:tmpl w:val="47AC1A6C"/>
    <w:lvl w:ilvl="0" w:tplc="47EEF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0603D"/>
    <w:multiLevelType w:val="multilevel"/>
    <w:tmpl w:val="9E5A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E3685"/>
    <w:multiLevelType w:val="multilevel"/>
    <w:tmpl w:val="83CC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6658C"/>
    <w:multiLevelType w:val="multilevel"/>
    <w:tmpl w:val="D120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2297A"/>
    <w:multiLevelType w:val="multilevel"/>
    <w:tmpl w:val="B9A0E7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C6E0C"/>
    <w:multiLevelType w:val="multilevel"/>
    <w:tmpl w:val="0322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6539A"/>
    <w:multiLevelType w:val="multilevel"/>
    <w:tmpl w:val="0804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63E4F"/>
    <w:multiLevelType w:val="multilevel"/>
    <w:tmpl w:val="4330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07D59"/>
    <w:multiLevelType w:val="multilevel"/>
    <w:tmpl w:val="4508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7733F"/>
    <w:multiLevelType w:val="multilevel"/>
    <w:tmpl w:val="F0AA3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05525"/>
    <w:multiLevelType w:val="multilevel"/>
    <w:tmpl w:val="444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AA1567"/>
    <w:multiLevelType w:val="multilevel"/>
    <w:tmpl w:val="6BB0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B70AA"/>
    <w:multiLevelType w:val="multilevel"/>
    <w:tmpl w:val="D834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84292"/>
    <w:multiLevelType w:val="multilevel"/>
    <w:tmpl w:val="3B14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14749"/>
    <w:multiLevelType w:val="multilevel"/>
    <w:tmpl w:val="2180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921DC"/>
    <w:multiLevelType w:val="multilevel"/>
    <w:tmpl w:val="645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16"/>
  </w:num>
  <w:num w:numId="8">
    <w:abstractNumId w:val="7"/>
  </w:num>
  <w:num w:numId="9">
    <w:abstractNumId w:val="1"/>
  </w:num>
  <w:num w:numId="10">
    <w:abstractNumId w:val="9"/>
  </w:num>
  <w:num w:numId="11">
    <w:abstractNumId w:val="12"/>
  </w:num>
  <w:num w:numId="12">
    <w:abstractNumId w:val="15"/>
  </w:num>
  <w:num w:numId="13">
    <w:abstractNumId w:val="4"/>
  </w:num>
  <w:num w:numId="14">
    <w:abstractNumId w:val="5"/>
  </w:num>
  <w:num w:numId="15">
    <w:abstractNumId w:val="11"/>
  </w:num>
  <w:num w:numId="16">
    <w:abstractNumId w:val="17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43"/>
    <w:rsid w:val="00001162"/>
    <w:rsid w:val="00025108"/>
    <w:rsid w:val="00067EFC"/>
    <w:rsid w:val="000B08F6"/>
    <w:rsid w:val="0012045C"/>
    <w:rsid w:val="00145FBB"/>
    <w:rsid w:val="002716C4"/>
    <w:rsid w:val="002D7914"/>
    <w:rsid w:val="002F0358"/>
    <w:rsid w:val="00315670"/>
    <w:rsid w:val="00330DAC"/>
    <w:rsid w:val="00362B61"/>
    <w:rsid w:val="00374130"/>
    <w:rsid w:val="00374FB1"/>
    <w:rsid w:val="003D70DA"/>
    <w:rsid w:val="003E69B8"/>
    <w:rsid w:val="004077AF"/>
    <w:rsid w:val="00420843"/>
    <w:rsid w:val="004F4BB8"/>
    <w:rsid w:val="0056745A"/>
    <w:rsid w:val="005F5C2A"/>
    <w:rsid w:val="00611559"/>
    <w:rsid w:val="006E22D3"/>
    <w:rsid w:val="00776A02"/>
    <w:rsid w:val="007B1274"/>
    <w:rsid w:val="007C4B27"/>
    <w:rsid w:val="007D4AE8"/>
    <w:rsid w:val="0083589F"/>
    <w:rsid w:val="008717D5"/>
    <w:rsid w:val="00A309FC"/>
    <w:rsid w:val="00A341B2"/>
    <w:rsid w:val="00B34033"/>
    <w:rsid w:val="00BF62EA"/>
    <w:rsid w:val="00C64FBB"/>
    <w:rsid w:val="00D12559"/>
    <w:rsid w:val="00D12C0D"/>
    <w:rsid w:val="00D14408"/>
    <w:rsid w:val="00D33AFE"/>
    <w:rsid w:val="00D80634"/>
    <w:rsid w:val="00D967ED"/>
    <w:rsid w:val="00DF565E"/>
    <w:rsid w:val="00DF68A7"/>
    <w:rsid w:val="00EB6F46"/>
    <w:rsid w:val="00F046A1"/>
    <w:rsid w:val="00FB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38DEA8-1A44-4165-911C-8289E2FC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B1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A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843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843"/>
    <w:rPr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7B127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7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A02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styleId="Strong">
    <w:name w:val="Strong"/>
    <w:basedOn w:val="DefaultParagraphFont"/>
    <w:uiPriority w:val="22"/>
    <w:qFormat/>
    <w:rsid w:val="0083589F"/>
    <w:rPr>
      <w:b/>
      <w:bCs/>
    </w:rPr>
  </w:style>
  <w:style w:type="character" w:customStyle="1" w:styleId="t286pc">
    <w:name w:val="t286pc"/>
    <w:basedOn w:val="DefaultParagraphFont"/>
    <w:rsid w:val="0083589F"/>
  </w:style>
  <w:style w:type="character" w:customStyle="1" w:styleId="Heading2Char">
    <w:name w:val="Heading 2 Char"/>
    <w:basedOn w:val="DefaultParagraphFont"/>
    <w:link w:val="Heading2"/>
    <w:uiPriority w:val="9"/>
    <w:semiHidden/>
    <w:rsid w:val="007C4B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330DAC"/>
    <w:pPr>
      <w:ind w:left="720"/>
      <w:contextualSpacing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CavaleruG</cp:lastModifiedBy>
  <cp:revision>3</cp:revision>
  <dcterms:created xsi:type="dcterms:W3CDTF">2026-07-30T10:04:00Z</dcterms:created>
  <dcterms:modified xsi:type="dcterms:W3CDTF">2026-07-30T10:05:00Z</dcterms:modified>
</cp:coreProperties>
</file>